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pPr>
      <w:r>
        <w:rPr>
          <w:rFonts w:hint="eastAsia" w:eastAsia="黑体"/>
          <w:sz w:val="32"/>
          <w:szCs w:val="32"/>
        </w:rPr>
        <w:t>附件1</w:t>
      </w:r>
      <w:r>
        <w:t xml:space="preserve"> </w:t>
      </w:r>
    </w:p>
    <w:p>
      <w:pPr>
        <w:spacing w:line="400" w:lineRule="exact"/>
        <w:rPr>
          <w:rFonts w:hint="eastAsia" w:eastAsia="黑体"/>
          <w:sz w:val="32"/>
          <w:szCs w:val="32"/>
        </w:rPr>
      </w:pPr>
    </w:p>
    <w:p>
      <w:pPr>
        <w:pStyle w:val="4"/>
        <w:widowControl/>
        <w:rPr>
          <w:rFonts w:hint="eastAsia" w:ascii="Times New Roman"/>
          <w:color w:val="auto"/>
        </w:rPr>
      </w:pPr>
      <w:r>
        <w:rPr>
          <w:rFonts w:hint="eastAsia" w:ascii="Times New Roman"/>
          <w:color w:val="auto"/>
        </w:rPr>
        <w:t>四川省2023年普通高等学校</w:t>
      </w:r>
    </w:p>
    <w:p>
      <w:pPr>
        <w:pStyle w:val="4"/>
        <w:widowControl/>
        <w:rPr>
          <w:rFonts w:hint="eastAsia" w:ascii="Times New Roman"/>
          <w:color w:val="auto"/>
        </w:rPr>
      </w:pPr>
      <w:bookmarkStart w:id="1" w:name="_GoBack"/>
      <w:r>
        <w:rPr>
          <w:rFonts w:hint="eastAsia" w:ascii="Times New Roman"/>
          <w:color w:val="auto"/>
        </w:rPr>
        <w:t>美术与设计类专业招生简介</w:t>
      </w:r>
      <w:bookmarkEnd w:id="1"/>
    </w:p>
    <w:p>
      <w:pPr>
        <w:pStyle w:val="4"/>
        <w:widowControl/>
        <w:spacing w:line="600" w:lineRule="exact"/>
        <w:rPr>
          <w:rFonts w:ascii="Times New Roman" w:eastAsia="黑体"/>
          <w:color w:val="auto"/>
        </w:rPr>
      </w:pPr>
      <w:r>
        <w:rPr>
          <w:rFonts w:ascii="Times New Roman" w:eastAsia="黑体"/>
          <w:color w:val="auto"/>
        </w:rPr>
        <w:t xml:space="preserve"> </w:t>
      </w:r>
    </w:p>
    <w:p>
      <w:pPr>
        <w:spacing w:line="560" w:lineRule="exact"/>
        <w:ind w:firstLine="640" w:firstLineChars="200"/>
        <w:rPr>
          <w:rFonts w:eastAsia="仿宋_GB2312"/>
          <w:sz w:val="32"/>
          <w:szCs w:val="32"/>
        </w:rPr>
      </w:pPr>
      <w:bookmarkStart w:id="0" w:name="_Hlk116057441"/>
      <w:r>
        <w:rPr>
          <w:rFonts w:hint="eastAsia" w:eastAsia="仿宋_GB2312"/>
          <w:sz w:val="32"/>
          <w:szCs w:val="32"/>
        </w:rPr>
        <w:t>根据教育部特殊类型招生相关文件规定和四川省高等教育招生考试委员会《关于印发</w:t>
      </w:r>
      <w:bookmarkEnd w:id="0"/>
      <w:r>
        <w:rPr>
          <w:rFonts w:hint="eastAsia" w:eastAsia="仿宋_GB2312"/>
          <w:sz w:val="32"/>
          <w:szCs w:val="32"/>
        </w:rPr>
        <w:t>〈四川省</w:t>
      </w:r>
      <w:r>
        <w:rPr>
          <w:rFonts w:eastAsia="仿宋_GB2312"/>
          <w:sz w:val="32"/>
          <w:szCs w:val="32"/>
        </w:rPr>
        <w:t>2023</w:t>
      </w:r>
      <w:r>
        <w:rPr>
          <w:rFonts w:hint="eastAsia" w:eastAsia="仿宋_GB2312"/>
          <w:sz w:val="32"/>
          <w:szCs w:val="32"/>
        </w:rPr>
        <w:t>年普通高等学校艺术体育类专业报名考试办法〉的通知》（川招考委〔</w:t>
      </w:r>
      <w:r>
        <w:rPr>
          <w:rFonts w:eastAsia="仿宋_GB2312"/>
          <w:sz w:val="32"/>
          <w:szCs w:val="32"/>
        </w:rPr>
        <w:t>2022</w:t>
      </w:r>
      <w:r>
        <w:rPr>
          <w:rFonts w:hint="eastAsia" w:eastAsia="仿宋_GB2312"/>
          <w:sz w:val="32"/>
          <w:szCs w:val="32"/>
        </w:rPr>
        <w:t>〕57号）及四川省教育考试院《关于印发〈四川省</w:t>
      </w:r>
      <w:r>
        <w:rPr>
          <w:rFonts w:eastAsia="仿宋_GB2312"/>
          <w:sz w:val="32"/>
          <w:szCs w:val="32"/>
        </w:rPr>
        <w:t>2023</w:t>
      </w:r>
      <w:r>
        <w:rPr>
          <w:rFonts w:hint="eastAsia" w:eastAsia="仿宋_GB2312"/>
          <w:sz w:val="32"/>
          <w:szCs w:val="32"/>
        </w:rPr>
        <w:t>年普通高等学校艺术体育类专业招生考试工作细则〉的通知》（川教考院〔</w:t>
      </w:r>
      <w:r>
        <w:rPr>
          <w:rFonts w:eastAsia="仿宋_GB2312"/>
          <w:sz w:val="32"/>
          <w:szCs w:val="32"/>
        </w:rPr>
        <w:t>2022</w:t>
      </w:r>
      <w:r>
        <w:rPr>
          <w:rFonts w:hint="eastAsia" w:eastAsia="仿宋_GB2312"/>
          <w:sz w:val="32"/>
          <w:szCs w:val="32"/>
        </w:rPr>
        <w:t>〕97号）规定，为加强对我省普通高校招生美术与设计类专业统考工作的管理，保证考试质量，我省普通高校美术与设计类专业统考将按照统一设置考点、统一命题、统一制卷、统一评分的原则组织实施。报考省内外学校相关专业的考生，均须参加我省普通高校招生美术与设计类专业统考。</w:t>
      </w:r>
    </w:p>
    <w:p>
      <w:pPr>
        <w:spacing w:line="560" w:lineRule="exact"/>
        <w:ind w:firstLine="640" w:firstLineChars="200"/>
        <w:rPr>
          <w:rFonts w:eastAsia="黑体"/>
          <w:bCs/>
          <w:sz w:val="32"/>
          <w:szCs w:val="32"/>
        </w:rPr>
      </w:pPr>
      <w:r>
        <w:rPr>
          <w:rFonts w:hint="eastAsia" w:eastAsia="黑体"/>
          <w:bCs/>
          <w:sz w:val="32"/>
          <w:szCs w:val="32"/>
        </w:rPr>
        <w:t>一、招生学校</w:t>
      </w:r>
    </w:p>
    <w:p>
      <w:pPr>
        <w:spacing w:line="560" w:lineRule="exact"/>
        <w:ind w:firstLine="640" w:firstLineChars="200"/>
        <w:rPr>
          <w:rFonts w:eastAsia="仿宋_GB2312"/>
          <w:sz w:val="32"/>
          <w:szCs w:val="32"/>
        </w:rPr>
      </w:pPr>
      <w:r>
        <w:rPr>
          <w:rFonts w:eastAsia="仿宋_GB2312"/>
          <w:sz w:val="32"/>
          <w:szCs w:val="32"/>
        </w:rPr>
        <w:t>2023</w:t>
      </w:r>
      <w:r>
        <w:rPr>
          <w:rFonts w:hint="eastAsia" w:eastAsia="仿宋_GB2312"/>
          <w:sz w:val="32"/>
          <w:szCs w:val="32"/>
        </w:rPr>
        <w:t>年省内外招生学校（专业）及其代号、招生计划、收费标准、办学性质等详见四川省《招生考试报》</w:t>
      </w:r>
      <w:r>
        <w:rPr>
          <w:rFonts w:eastAsia="仿宋_GB2312"/>
          <w:sz w:val="32"/>
          <w:szCs w:val="32"/>
        </w:rPr>
        <w:t>2023</w:t>
      </w:r>
      <w:r>
        <w:rPr>
          <w:rFonts w:hint="eastAsia" w:eastAsia="仿宋_GB2312"/>
          <w:sz w:val="32"/>
          <w:szCs w:val="32"/>
        </w:rPr>
        <w:t>年招生计划合订本。</w:t>
      </w:r>
    </w:p>
    <w:p>
      <w:pPr>
        <w:spacing w:line="560" w:lineRule="exact"/>
        <w:ind w:firstLine="640" w:firstLineChars="200"/>
        <w:rPr>
          <w:rFonts w:eastAsia="黑体"/>
          <w:bCs/>
          <w:sz w:val="32"/>
          <w:szCs w:val="32"/>
        </w:rPr>
      </w:pPr>
      <w:r>
        <w:rPr>
          <w:rFonts w:hint="eastAsia" w:eastAsia="黑体"/>
          <w:bCs/>
          <w:sz w:val="32"/>
          <w:szCs w:val="32"/>
        </w:rPr>
        <w:t>二、报名资格</w:t>
      </w:r>
    </w:p>
    <w:p>
      <w:pPr>
        <w:spacing w:line="560" w:lineRule="exact"/>
        <w:ind w:firstLine="640" w:firstLineChars="200"/>
        <w:rPr>
          <w:rFonts w:eastAsia="仿宋_GB2312"/>
          <w:sz w:val="32"/>
          <w:szCs w:val="32"/>
        </w:rPr>
      </w:pPr>
      <w:r>
        <w:rPr>
          <w:rFonts w:eastAsia="仿宋_GB2312"/>
          <w:sz w:val="32"/>
          <w:szCs w:val="32"/>
        </w:rPr>
        <w:t>2023</w:t>
      </w:r>
      <w:r>
        <w:rPr>
          <w:rFonts w:hint="eastAsia" w:eastAsia="仿宋_GB2312"/>
          <w:sz w:val="32"/>
          <w:szCs w:val="32"/>
        </w:rPr>
        <w:t>年高考报名按</w:t>
      </w:r>
      <w:r>
        <w:rPr>
          <w:rFonts w:eastAsia="仿宋_GB2312"/>
          <w:sz w:val="32"/>
          <w:szCs w:val="32"/>
        </w:rPr>
        <w:t>2022</w:t>
      </w:r>
      <w:r>
        <w:rPr>
          <w:rFonts w:hint="eastAsia" w:eastAsia="仿宋_GB2312"/>
          <w:sz w:val="32"/>
          <w:szCs w:val="32"/>
        </w:rPr>
        <w:t>年教育部规定的条件审核办理。</w:t>
      </w:r>
      <w:r>
        <w:rPr>
          <w:rFonts w:eastAsia="仿宋_GB2312"/>
          <w:sz w:val="32"/>
          <w:szCs w:val="32"/>
        </w:rPr>
        <w:t>若教育部2023年度正式文件下发后对报名条件有调整，则对调整所涉及的相关考生重新进行资格审核。具体要求详见四川省高等教育招生考试委员会《关于做好我省2023年普通高考报名工作的通知》（川招考委</w:t>
      </w:r>
      <w:r>
        <w:rPr>
          <w:rFonts w:hint="eastAsia" w:eastAsia="仿宋_GB2312"/>
          <w:kern w:val="36"/>
          <w:sz w:val="32"/>
          <w:szCs w:val="32"/>
        </w:rPr>
        <w:t>〔</w:t>
      </w:r>
      <w:r>
        <w:rPr>
          <w:rFonts w:hint="eastAsia" w:eastAsia="仿宋_GB2312"/>
          <w:sz w:val="32"/>
          <w:szCs w:val="32"/>
        </w:rPr>
        <w:t>2022</w:t>
      </w:r>
      <w:r>
        <w:rPr>
          <w:rFonts w:hint="eastAsia" w:eastAsia="仿宋_GB2312"/>
          <w:kern w:val="36"/>
          <w:sz w:val="32"/>
          <w:szCs w:val="32"/>
        </w:rPr>
        <w:t>〕</w:t>
      </w:r>
      <w:r>
        <w:rPr>
          <w:rFonts w:eastAsia="仿宋_GB2312"/>
          <w:sz w:val="32"/>
          <w:szCs w:val="32"/>
        </w:rPr>
        <w:t>56号）。</w:t>
      </w:r>
    </w:p>
    <w:p>
      <w:pPr>
        <w:spacing w:line="560" w:lineRule="exact"/>
        <w:ind w:firstLine="640" w:firstLineChars="200"/>
        <w:rPr>
          <w:rFonts w:eastAsia="黑体"/>
          <w:bCs/>
          <w:sz w:val="32"/>
          <w:szCs w:val="32"/>
        </w:rPr>
      </w:pPr>
      <w:r>
        <w:rPr>
          <w:rFonts w:hint="eastAsia" w:eastAsia="黑体"/>
          <w:bCs/>
          <w:sz w:val="32"/>
          <w:szCs w:val="32"/>
        </w:rPr>
        <w:t>三、报名须知</w:t>
      </w:r>
    </w:p>
    <w:p>
      <w:pPr>
        <w:spacing w:line="560" w:lineRule="exact"/>
        <w:ind w:firstLine="640" w:firstLineChars="200"/>
        <w:rPr>
          <w:rFonts w:eastAsia="仿宋_GB2312"/>
          <w:sz w:val="32"/>
          <w:szCs w:val="32"/>
        </w:rPr>
      </w:pPr>
      <w:r>
        <w:rPr>
          <w:rFonts w:hint="eastAsia" w:eastAsia="仿宋_GB2312"/>
          <w:sz w:val="32"/>
          <w:szCs w:val="32"/>
        </w:rPr>
        <w:t>考生报名分文化考试报名和专业考试报名两次进行，均实行网上报名、网上缴费。</w:t>
      </w:r>
    </w:p>
    <w:p>
      <w:pPr>
        <w:spacing w:line="560" w:lineRule="exact"/>
        <w:ind w:firstLine="640" w:firstLineChars="200"/>
        <w:rPr>
          <w:rFonts w:hint="eastAsia" w:eastAsia="楷体_GB2312"/>
          <w:sz w:val="32"/>
          <w:szCs w:val="32"/>
        </w:rPr>
      </w:pPr>
      <w:r>
        <w:rPr>
          <w:rFonts w:hint="eastAsia" w:eastAsia="楷体_GB2312"/>
          <w:sz w:val="32"/>
          <w:szCs w:val="32"/>
        </w:rPr>
        <w:t>（一）文化考试报名</w:t>
      </w:r>
    </w:p>
    <w:p>
      <w:pPr>
        <w:spacing w:line="560" w:lineRule="exact"/>
        <w:ind w:firstLine="640" w:firstLineChars="200"/>
        <w:rPr>
          <w:rFonts w:eastAsia="仿宋_GB2312"/>
          <w:sz w:val="32"/>
          <w:szCs w:val="32"/>
        </w:rPr>
      </w:pPr>
      <w:r>
        <w:rPr>
          <w:rFonts w:hint="eastAsia" w:eastAsia="仿宋_GB2312"/>
          <w:sz w:val="32"/>
          <w:szCs w:val="32"/>
        </w:rPr>
        <w:t>报考普通高校美术与设计类专业的考生，均须参加普通高校招生文化考试报名，文化考试报名包括网上报名、网上缴费和现场确认三个阶段。</w:t>
      </w:r>
      <w:r>
        <w:rPr>
          <w:rFonts w:hint="eastAsia" w:eastAsia="仿宋_GB2312" w:cs="宋体"/>
          <w:kern w:val="36"/>
          <w:sz w:val="32"/>
          <w:szCs w:val="32"/>
        </w:rPr>
        <w:t>考生网上报名的时间安排在2022年10月14日至20日，网上缴费的时间安排在10月21日至25日，现场确认时间为10月26日至11月2日。考生具体报名办法及要求按</w:t>
      </w:r>
      <w:r>
        <w:rPr>
          <w:rFonts w:eastAsia="仿宋_GB2312"/>
          <w:sz w:val="32"/>
          <w:szCs w:val="32"/>
        </w:rPr>
        <w:t>四川省高等教育招生考试委员会《关于做好我省2023年普通高考报名工作的通知》（川招考委</w:t>
      </w:r>
      <w:r>
        <w:rPr>
          <w:rFonts w:hint="eastAsia" w:eastAsia="仿宋_GB2312"/>
          <w:kern w:val="36"/>
          <w:sz w:val="32"/>
          <w:szCs w:val="32"/>
        </w:rPr>
        <w:t>〔</w:t>
      </w:r>
      <w:r>
        <w:rPr>
          <w:rFonts w:hint="eastAsia" w:eastAsia="仿宋_GB2312"/>
          <w:sz w:val="32"/>
          <w:szCs w:val="32"/>
        </w:rPr>
        <w:t>2022</w:t>
      </w:r>
      <w:r>
        <w:rPr>
          <w:rFonts w:hint="eastAsia" w:eastAsia="仿宋_GB2312"/>
          <w:kern w:val="36"/>
          <w:sz w:val="32"/>
          <w:szCs w:val="32"/>
        </w:rPr>
        <w:t>〕</w:t>
      </w:r>
      <w:r>
        <w:rPr>
          <w:rFonts w:eastAsia="仿宋_GB2312"/>
          <w:sz w:val="32"/>
          <w:szCs w:val="32"/>
        </w:rPr>
        <w:t>56号）</w:t>
      </w:r>
      <w:r>
        <w:rPr>
          <w:rFonts w:hint="eastAsia" w:eastAsia="仿宋_GB2312"/>
          <w:sz w:val="32"/>
          <w:szCs w:val="32"/>
        </w:rPr>
        <w:t>文件执行。</w:t>
      </w:r>
    </w:p>
    <w:p>
      <w:pPr>
        <w:spacing w:line="560" w:lineRule="exact"/>
        <w:ind w:firstLine="640" w:firstLineChars="200"/>
        <w:rPr>
          <w:rFonts w:eastAsia="楷体_GB2312"/>
          <w:sz w:val="32"/>
          <w:szCs w:val="32"/>
        </w:rPr>
      </w:pPr>
      <w:r>
        <w:rPr>
          <w:rFonts w:hint="eastAsia" w:eastAsia="楷体_GB2312"/>
          <w:sz w:val="32"/>
          <w:szCs w:val="32"/>
        </w:rPr>
        <w:t>（二）专业考试报名</w:t>
      </w:r>
    </w:p>
    <w:p>
      <w:pPr>
        <w:spacing w:line="560" w:lineRule="exact"/>
        <w:ind w:firstLine="640" w:firstLineChars="200"/>
        <w:rPr>
          <w:rFonts w:eastAsia="仿宋_GB2312"/>
          <w:sz w:val="32"/>
          <w:szCs w:val="32"/>
        </w:rPr>
      </w:pPr>
      <w:r>
        <w:rPr>
          <w:rFonts w:hint="eastAsia" w:eastAsia="仿宋_GB2312"/>
          <w:sz w:val="32"/>
          <w:szCs w:val="32"/>
        </w:rPr>
        <w:t>专业考试报名包括网上报名、网上缴费和网上打印专业准考证三个阶段。</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bCs/>
          <w:sz w:val="32"/>
          <w:szCs w:val="32"/>
        </w:rPr>
        <w:t>．</w:t>
      </w:r>
      <w:r>
        <w:rPr>
          <w:rFonts w:hint="eastAsia" w:eastAsia="仿宋_GB2312"/>
          <w:sz w:val="32"/>
          <w:szCs w:val="32"/>
        </w:rPr>
        <w:t>考生于</w:t>
      </w:r>
      <w:r>
        <w:rPr>
          <w:rFonts w:eastAsia="仿宋_GB2312"/>
          <w:sz w:val="32"/>
          <w:szCs w:val="32"/>
        </w:rPr>
        <w:t>2022</w:t>
      </w:r>
      <w:r>
        <w:rPr>
          <w:rFonts w:hint="eastAsia" w:eastAsia="仿宋_GB2312"/>
          <w:sz w:val="32"/>
          <w:szCs w:val="32"/>
        </w:rPr>
        <w:t>年</w:t>
      </w:r>
      <w:r>
        <w:rPr>
          <w:rFonts w:eastAsia="仿宋_GB2312"/>
          <w:sz w:val="32"/>
          <w:szCs w:val="32"/>
        </w:rPr>
        <w:t>11</w:t>
      </w:r>
      <w:r>
        <w:rPr>
          <w:rFonts w:hint="eastAsia" w:eastAsia="仿宋_GB2312"/>
          <w:sz w:val="32"/>
          <w:szCs w:val="32"/>
        </w:rPr>
        <w:t>月</w:t>
      </w:r>
      <w:r>
        <w:rPr>
          <w:rFonts w:eastAsia="仿宋_GB2312"/>
          <w:sz w:val="32"/>
          <w:szCs w:val="32"/>
        </w:rPr>
        <w:t>6</w:t>
      </w:r>
      <w:r>
        <w:rPr>
          <w:rFonts w:hint="eastAsia" w:eastAsia="仿宋_GB2312"/>
          <w:sz w:val="32"/>
          <w:szCs w:val="32"/>
        </w:rPr>
        <w:t>日</w:t>
      </w:r>
      <w:r>
        <w:rPr>
          <w:rFonts w:eastAsia="仿宋_GB2312"/>
          <w:sz w:val="32"/>
          <w:szCs w:val="32"/>
        </w:rPr>
        <w:t>9:00</w:t>
      </w:r>
      <w:r>
        <w:rPr>
          <w:rFonts w:hint="eastAsia" w:eastAsia="仿宋_GB2312"/>
          <w:sz w:val="32"/>
          <w:szCs w:val="32"/>
        </w:rPr>
        <w:t>至</w:t>
      </w:r>
      <w:r>
        <w:rPr>
          <w:rFonts w:eastAsia="仿宋_GB2312"/>
          <w:sz w:val="32"/>
          <w:szCs w:val="32"/>
        </w:rPr>
        <w:t>11</w:t>
      </w:r>
      <w:r>
        <w:rPr>
          <w:rFonts w:hint="eastAsia" w:eastAsia="仿宋_GB2312"/>
          <w:sz w:val="32"/>
          <w:szCs w:val="32"/>
        </w:rPr>
        <w:t>月</w:t>
      </w:r>
      <w:r>
        <w:rPr>
          <w:rFonts w:eastAsia="仿宋_GB2312"/>
          <w:sz w:val="32"/>
          <w:szCs w:val="32"/>
        </w:rPr>
        <w:t>10</w:t>
      </w:r>
      <w:r>
        <w:rPr>
          <w:rFonts w:hint="eastAsia" w:eastAsia="仿宋_GB2312"/>
          <w:sz w:val="32"/>
          <w:szCs w:val="32"/>
        </w:rPr>
        <w:t>日</w:t>
      </w:r>
      <w:r>
        <w:rPr>
          <w:rFonts w:eastAsia="仿宋_GB2312"/>
          <w:sz w:val="32"/>
          <w:szCs w:val="32"/>
        </w:rPr>
        <w:t>17:00</w:t>
      </w:r>
      <w:r>
        <w:rPr>
          <w:rFonts w:hint="eastAsia" w:eastAsia="仿宋_GB2312"/>
          <w:sz w:val="32"/>
          <w:szCs w:val="32"/>
        </w:rPr>
        <w:t>，自行登录四川省教育考试院官方网站（</w:t>
      </w:r>
      <w:r>
        <w:rPr>
          <w:rFonts w:eastAsia="仿宋_GB2312"/>
          <w:sz w:val="32"/>
          <w:szCs w:val="32"/>
        </w:rPr>
        <w:t>www.sceea.cn</w:t>
      </w:r>
      <w:r>
        <w:rPr>
          <w:rFonts w:hint="eastAsia" w:eastAsia="仿宋_GB2312"/>
          <w:sz w:val="32"/>
          <w:szCs w:val="32"/>
        </w:rPr>
        <w:t>），按网站上的提示和要求完成专业考试网上报名、缴费，逾期不再补报。</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考生按网上提示完成专业考试报名考试费的缴费操作。网上缴费过程中，须仔细核对缴费信息中的收款单位名称（四川省教育考试院）、支付金额、报考专业等内容是否正确，记下缴费订单号并确认缴费已经成功，未缴费的报考无效。</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．考生在完成专业考试网上报名并缴费成功后，于</w:t>
      </w:r>
      <w:r>
        <w:rPr>
          <w:rFonts w:eastAsia="仿宋_GB2312"/>
          <w:sz w:val="32"/>
          <w:szCs w:val="32"/>
        </w:rPr>
        <w:t>2022</w:t>
      </w:r>
      <w:r>
        <w:rPr>
          <w:rFonts w:hint="eastAsia" w:eastAsia="仿宋_GB2312"/>
          <w:sz w:val="32"/>
          <w:szCs w:val="32"/>
        </w:rPr>
        <w:t>年</w:t>
      </w:r>
      <w:r>
        <w:rPr>
          <w:rFonts w:eastAsia="仿宋_GB2312"/>
          <w:sz w:val="32"/>
          <w:szCs w:val="32"/>
        </w:rPr>
        <w:t>11</w:t>
      </w:r>
      <w:r>
        <w:rPr>
          <w:rFonts w:hint="eastAsia" w:eastAsia="仿宋_GB2312"/>
          <w:sz w:val="32"/>
          <w:szCs w:val="32"/>
        </w:rPr>
        <w:t>月</w:t>
      </w:r>
      <w:r>
        <w:rPr>
          <w:rFonts w:eastAsia="仿宋_GB2312"/>
          <w:sz w:val="32"/>
          <w:szCs w:val="32"/>
        </w:rPr>
        <w:t>27</w:t>
      </w:r>
      <w:r>
        <w:rPr>
          <w:rFonts w:hint="eastAsia" w:eastAsia="仿宋_GB2312"/>
          <w:sz w:val="32"/>
          <w:szCs w:val="32"/>
        </w:rPr>
        <w:t>日至</w:t>
      </w:r>
      <w:r>
        <w:rPr>
          <w:rFonts w:eastAsia="仿宋_GB2312"/>
          <w:sz w:val="32"/>
          <w:szCs w:val="32"/>
        </w:rPr>
        <w:t>12</w:t>
      </w:r>
      <w:r>
        <w:rPr>
          <w:rFonts w:hint="eastAsia" w:eastAsia="仿宋_GB2312"/>
          <w:sz w:val="32"/>
          <w:szCs w:val="32"/>
        </w:rPr>
        <w:t>月</w:t>
      </w:r>
      <w:r>
        <w:rPr>
          <w:rFonts w:eastAsia="仿宋_GB2312"/>
          <w:sz w:val="32"/>
          <w:szCs w:val="32"/>
        </w:rPr>
        <w:t>4</w:t>
      </w:r>
      <w:r>
        <w:rPr>
          <w:rFonts w:hint="eastAsia" w:eastAsia="仿宋_GB2312"/>
          <w:sz w:val="32"/>
          <w:szCs w:val="32"/>
        </w:rPr>
        <w:t>日登录四川省教育考试院官方网站根据提示打印本人的专业准考证。</w:t>
      </w:r>
    </w:p>
    <w:p>
      <w:pPr>
        <w:spacing w:line="560" w:lineRule="exact"/>
        <w:ind w:firstLine="640" w:firstLineChars="200"/>
        <w:rPr>
          <w:rFonts w:eastAsia="仿宋_GB2312"/>
          <w:sz w:val="32"/>
          <w:szCs w:val="32"/>
        </w:rPr>
      </w:pPr>
      <w:r>
        <w:rPr>
          <w:rFonts w:hint="eastAsia" w:eastAsia="仿宋_GB2312"/>
          <w:sz w:val="32"/>
          <w:szCs w:val="32"/>
        </w:rPr>
        <w:t>为保护本人的切身利益，考生须妥善保管好各阶段报名的登录密码，不得转交他人代报名、代填志愿。</w:t>
      </w:r>
    </w:p>
    <w:p>
      <w:pPr>
        <w:spacing w:line="560" w:lineRule="exact"/>
        <w:ind w:firstLine="640" w:firstLineChars="200"/>
        <w:rPr>
          <w:rFonts w:eastAsia="黑体"/>
          <w:bCs/>
          <w:sz w:val="32"/>
          <w:szCs w:val="32"/>
        </w:rPr>
      </w:pPr>
      <w:r>
        <w:rPr>
          <w:rFonts w:hint="eastAsia" w:eastAsia="黑体"/>
          <w:bCs/>
          <w:sz w:val="32"/>
          <w:szCs w:val="32"/>
        </w:rPr>
        <w:t>四、专业考试</w:t>
      </w:r>
    </w:p>
    <w:p>
      <w:pPr>
        <w:spacing w:line="560" w:lineRule="exact"/>
        <w:ind w:firstLine="640" w:firstLineChars="200"/>
        <w:rPr>
          <w:rFonts w:eastAsia="楷体_GB2312"/>
          <w:sz w:val="32"/>
          <w:szCs w:val="32"/>
        </w:rPr>
      </w:pPr>
      <w:r>
        <w:rPr>
          <w:rFonts w:hint="eastAsia" w:eastAsia="楷体_GB2312"/>
          <w:sz w:val="32"/>
          <w:szCs w:val="32"/>
        </w:rPr>
        <w:t>（一）专业考试科目、分值</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．科目：（</w:t>
      </w:r>
      <w:r>
        <w:rPr>
          <w:rFonts w:eastAsia="仿宋_GB2312"/>
          <w:sz w:val="32"/>
          <w:szCs w:val="32"/>
        </w:rPr>
        <w:t>1</w:t>
      </w:r>
      <w:r>
        <w:rPr>
          <w:rFonts w:hint="eastAsia" w:eastAsia="仿宋_GB2312"/>
          <w:sz w:val="32"/>
          <w:szCs w:val="32"/>
        </w:rPr>
        <w:t>）素描；（</w:t>
      </w:r>
      <w:r>
        <w:rPr>
          <w:rFonts w:eastAsia="仿宋_GB2312"/>
          <w:sz w:val="32"/>
          <w:szCs w:val="32"/>
        </w:rPr>
        <w:t>2</w:t>
      </w:r>
      <w:r>
        <w:rPr>
          <w:rFonts w:hint="eastAsia" w:eastAsia="仿宋_GB2312"/>
          <w:sz w:val="32"/>
          <w:szCs w:val="32"/>
        </w:rPr>
        <w:t>）色彩；（</w:t>
      </w:r>
      <w:r>
        <w:rPr>
          <w:rFonts w:eastAsia="仿宋_GB2312"/>
          <w:sz w:val="32"/>
          <w:szCs w:val="32"/>
        </w:rPr>
        <w:t>3</w:t>
      </w:r>
      <w:r>
        <w:rPr>
          <w:rFonts w:hint="eastAsia" w:eastAsia="仿宋_GB2312"/>
          <w:sz w:val="32"/>
          <w:szCs w:val="32"/>
        </w:rPr>
        <w:t>）速写。</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．分值：素描、色彩、速写三个科目单科成绩满分均为</w:t>
      </w:r>
      <w:r>
        <w:rPr>
          <w:rFonts w:eastAsia="仿宋_GB2312"/>
          <w:sz w:val="32"/>
          <w:szCs w:val="32"/>
        </w:rPr>
        <w:t>100</w:t>
      </w:r>
      <w:r>
        <w:rPr>
          <w:rFonts w:hint="eastAsia" w:eastAsia="仿宋_GB2312"/>
          <w:sz w:val="32"/>
          <w:szCs w:val="32"/>
        </w:rPr>
        <w:t>分，专业成绩总分满分为</w:t>
      </w:r>
      <w:r>
        <w:rPr>
          <w:rFonts w:eastAsia="仿宋_GB2312"/>
          <w:sz w:val="32"/>
          <w:szCs w:val="32"/>
        </w:rPr>
        <w:t>300</w:t>
      </w:r>
      <w:r>
        <w:rPr>
          <w:rFonts w:hint="eastAsia" w:eastAsia="仿宋_GB2312"/>
          <w:sz w:val="32"/>
          <w:szCs w:val="32"/>
        </w:rPr>
        <w:t>分。</w:t>
      </w:r>
    </w:p>
    <w:p>
      <w:pPr>
        <w:spacing w:line="560" w:lineRule="exact"/>
        <w:ind w:firstLine="640" w:firstLineChars="200"/>
        <w:rPr>
          <w:rFonts w:eastAsia="仿宋_GB2312"/>
          <w:sz w:val="32"/>
          <w:szCs w:val="32"/>
        </w:rPr>
      </w:pPr>
      <w:r>
        <w:rPr>
          <w:rFonts w:hint="eastAsia" w:eastAsia="仿宋_GB2312"/>
          <w:sz w:val="32"/>
          <w:szCs w:val="32"/>
        </w:rPr>
        <w:t>各科成绩及专业总分均保留</w:t>
      </w:r>
      <w:r>
        <w:rPr>
          <w:rFonts w:eastAsia="仿宋_GB2312"/>
          <w:sz w:val="32"/>
          <w:szCs w:val="32"/>
        </w:rPr>
        <w:t>2</w:t>
      </w:r>
      <w:r>
        <w:rPr>
          <w:rFonts w:hint="eastAsia" w:eastAsia="仿宋_GB2312"/>
          <w:sz w:val="32"/>
          <w:szCs w:val="32"/>
        </w:rPr>
        <w:t>位小数。</w:t>
      </w:r>
    </w:p>
    <w:p>
      <w:pPr>
        <w:spacing w:line="560" w:lineRule="exact"/>
        <w:ind w:firstLine="640" w:firstLineChars="200"/>
        <w:rPr>
          <w:rFonts w:eastAsia="楷体_GB2312"/>
          <w:sz w:val="32"/>
          <w:szCs w:val="32"/>
        </w:rPr>
      </w:pPr>
      <w:r>
        <w:rPr>
          <w:rFonts w:hint="eastAsia" w:eastAsia="楷体_GB2312"/>
          <w:sz w:val="32"/>
          <w:szCs w:val="32"/>
        </w:rPr>
        <w:t>（二）专业考试地点及日程安排</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考试实行分片区考试。成都市、阿坝州的考生必须在成都考点参加专业考试；遂宁市、南充市、广安市的考生必须在南充考点参加专业考试；自贡市、宜宾市的考生必须在自贡考点参加专业考试；乐山市、雅安市、眉山市、甘孜州的考生必须在乐山考点参加专业考试；德阳市、绵阳市、广元市的考生必须在绵阳考点参加专业考试；达州市的考生必须在达州考点参加专业考试；泸州市、内江市、资阳市的考生必须在内江考点参加专业考试；巴中市的考生必须在巴中考点参加专业考试；攀枝花市、凉山州的考生必须在攀枝花考点参加专业考试。未在规定考点参加专业考试的责任自负。</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．考试地点</w:t>
      </w:r>
    </w:p>
    <w:tbl>
      <w:tblPr>
        <w:tblStyle w:val="2"/>
        <w:tblW w:w="91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7" w:type="dxa"/>
          <w:bottom w:w="57" w:type="dxa"/>
          <w:right w:w="17" w:type="dxa"/>
        </w:tblCellMar>
      </w:tblPr>
      <w:tblGrid>
        <w:gridCol w:w="1327"/>
        <w:gridCol w:w="595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3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sz w:val="24"/>
              </w:rPr>
            </w:pPr>
            <w:r>
              <w:rPr>
                <w:rFonts w:hint="eastAsia"/>
                <w:sz w:val="24"/>
              </w:rPr>
              <w:t>考点名称</w:t>
            </w:r>
          </w:p>
        </w:tc>
        <w:tc>
          <w:tcPr>
            <w:tcW w:w="5953" w:type="dxa"/>
            <w:tcBorders>
              <w:top w:val="single" w:color="auto" w:sz="4" w:space="0"/>
              <w:left w:val="nil"/>
              <w:bottom w:val="single" w:color="auto" w:sz="4" w:space="0"/>
              <w:right w:val="single" w:color="auto" w:sz="4" w:space="0"/>
            </w:tcBorders>
            <w:noWrap w:val="0"/>
            <w:vAlign w:val="center"/>
          </w:tcPr>
          <w:p>
            <w:pPr>
              <w:spacing w:line="400" w:lineRule="exact"/>
              <w:ind w:firstLine="480" w:firstLineChars="200"/>
              <w:jc w:val="left"/>
              <w:rPr>
                <w:sz w:val="24"/>
              </w:rPr>
            </w:pPr>
            <w:r>
              <w:rPr>
                <w:rFonts w:hint="eastAsia"/>
                <w:sz w:val="24"/>
              </w:rPr>
              <w:t>考点地址</w:t>
            </w:r>
          </w:p>
        </w:tc>
        <w:tc>
          <w:tcPr>
            <w:tcW w:w="1843" w:type="dxa"/>
            <w:tcBorders>
              <w:top w:val="single" w:color="auto" w:sz="4" w:space="0"/>
              <w:left w:val="nil"/>
              <w:bottom w:val="single" w:color="auto" w:sz="4" w:space="0"/>
              <w:right w:val="single" w:color="auto" w:sz="4" w:space="0"/>
            </w:tcBorders>
            <w:noWrap w:val="0"/>
            <w:vAlign w:val="center"/>
          </w:tcPr>
          <w:p>
            <w:pPr>
              <w:spacing w:line="400" w:lineRule="exact"/>
              <w:ind w:firstLine="480" w:firstLineChars="200"/>
              <w:jc w:val="left"/>
              <w:rPr>
                <w:sz w:val="24"/>
              </w:rPr>
            </w:pPr>
            <w:r>
              <w:rPr>
                <w:rFonts w:hint="eastAsia"/>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3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sz w:val="24"/>
              </w:rPr>
            </w:pPr>
            <w:r>
              <w:rPr>
                <w:rFonts w:hint="eastAsia"/>
                <w:sz w:val="24"/>
              </w:rPr>
              <w:t>成都考点</w:t>
            </w:r>
          </w:p>
        </w:tc>
        <w:tc>
          <w:tcPr>
            <w:tcW w:w="5953" w:type="dxa"/>
            <w:tcBorders>
              <w:top w:val="single" w:color="auto" w:sz="4" w:space="0"/>
              <w:left w:val="nil"/>
              <w:bottom w:val="single" w:color="auto" w:sz="4" w:space="0"/>
              <w:right w:val="single" w:color="auto" w:sz="4" w:space="0"/>
            </w:tcBorders>
            <w:noWrap w:val="0"/>
            <w:vAlign w:val="center"/>
          </w:tcPr>
          <w:p>
            <w:pPr>
              <w:spacing w:line="400" w:lineRule="exact"/>
              <w:rPr>
                <w:spacing w:val="-6"/>
                <w:sz w:val="24"/>
              </w:rPr>
            </w:pPr>
            <w:r>
              <w:rPr>
                <w:rFonts w:hint="eastAsia"/>
                <w:spacing w:val="-6"/>
                <w:sz w:val="24"/>
              </w:rPr>
              <w:t>四川师范大学（狮子山校区）（成都市锦江区静安路</w:t>
            </w:r>
            <w:r>
              <w:rPr>
                <w:spacing w:val="-6"/>
                <w:sz w:val="24"/>
              </w:rPr>
              <w:t>5</w:t>
            </w:r>
            <w:r>
              <w:rPr>
                <w:rFonts w:hint="eastAsia"/>
                <w:spacing w:val="-6"/>
                <w:sz w:val="24"/>
              </w:rPr>
              <w:t>号）</w:t>
            </w:r>
          </w:p>
          <w:p>
            <w:pPr>
              <w:spacing w:line="400" w:lineRule="exact"/>
              <w:rPr>
                <w:sz w:val="24"/>
              </w:rPr>
            </w:pPr>
            <w:r>
              <w:rPr>
                <w:rFonts w:hint="eastAsia"/>
                <w:sz w:val="24"/>
              </w:rPr>
              <w:t>（乘地铁</w:t>
            </w:r>
            <w:r>
              <w:rPr>
                <w:sz w:val="24"/>
              </w:rPr>
              <w:t>7</w:t>
            </w:r>
            <w:r>
              <w:rPr>
                <w:rFonts w:hint="eastAsia"/>
                <w:sz w:val="24"/>
              </w:rPr>
              <w:t>号线，公交车</w:t>
            </w:r>
            <w:r>
              <w:rPr>
                <w:sz w:val="24"/>
              </w:rPr>
              <w:t>51</w:t>
            </w:r>
            <w:r>
              <w:rPr>
                <w:rFonts w:hint="eastAsia"/>
                <w:sz w:val="24"/>
              </w:rPr>
              <w:t>路、</w:t>
            </w:r>
            <w:r>
              <w:rPr>
                <w:sz w:val="24"/>
              </w:rPr>
              <w:t>56</w:t>
            </w:r>
            <w:r>
              <w:rPr>
                <w:rFonts w:hint="eastAsia"/>
                <w:sz w:val="24"/>
              </w:rPr>
              <w:t>路、</w:t>
            </w:r>
            <w:r>
              <w:rPr>
                <w:sz w:val="24"/>
              </w:rPr>
              <w:t>56a</w:t>
            </w:r>
            <w:r>
              <w:rPr>
                <w:rFonts w:hint="eastAsia"/>
                <w:sz w:val="24"/>
              </w:rPr>
              <w:t>路、</w:t>
            </w:r>
            <w:r>
              <w:rPr>
                <w:sz w:val="24"/>
              </w:rPr>
              <w:t>138</w:t>
            </w:r>
            <w:r>
              <w:rPr>
                <w:rFonts w:hint="eastAsia"/>
                <w:sz w:val="24"/>
              </w:rPr>
              <w:t>路、</w:t>
            </w:r>
            <w:r>
              <w:rPr>
                <w:sz w:val="24"/>
              </w:rPr>
              <w:t>186</w:t>
            </w:r>
            <w:r>
              <w:rPr>
                <w:rFonts w:hint="eastAsia"/>
                <w:sz w:val="24"/>
              </w:rPr>
              <w:t>路、</w:t>
            </w:r>
            <w:r>
              <w:rPr>
                <w:sz w:val="24"/>
              </w:rPr>
              <w:t>332</w:t>
            </w:r>
            <w:r>
              <w:rPr>
                <w:rFonts w:hint="eastAsia"/>
                <w:sz w:val="24"/>
              </w:rPr>
              <w:t>路、</w:t>
            </w:r>
            <w:r>
              <w:rPr>
                <w:sz w:val="24"/>
              </w:rPr>
              <w:t>332a</w:t>
            </w:r>
            <w:r>
              <w:rPr>
                <w:rFonts w:hint="eastAsia"/>
                <w:sz w:val="24"/>
              </w:rPr>
              <w:t>路、</w:t>
            </w:r>
            <w:r>
              <w:rPr>
                <w:sz w:val="24"/>
              </w:rPr>
              <w:t>336</w:t>
            </w:r>
            <w:r>
              <w:rPr>
                <w:rFonts w:hint="eastAsia"/>
                <w:sz w:val="24"/>
              </w:rPr>
              <w:t>路、</w:t>
            </w:r>
            <w:r>
              <w:rPr>
                <w:sz w:val="24"/>
              </w:rPr>
              <w:t>343</w:t>
            </w:r>
            <w:r>
              <w:rPr>
                <w:rFonts w:hint="eastAsia"/>
                <w:sz w:val="24"/>
              </w:rPr>
              <w:t>路、</w:t>
            </w:r>
            <w:r>
              <w:rPr>
                <w:sz w:val="24"/>
              </w:rPr>
              <w:t>147</w:t>
            </w:r>
            <w:r>
              <w:rPr>
                <w:rFonts w:hint="eastAsia"/>
                <w:sz w:val="24"/>
              </w:rPr>
              <w:t>路等均可到达考点）</w:t>
            </w:r>
          </w:p>
        </w:tc>
        <w:tc>
          <w:tcPr>
            <w:tcW w:w="1843" w:type="dxa"/>
            <w:tcBorders>
              <w:top w:val="single" w:color="auto" w:sz="4" w:space="0"/>
              <w:left w:val="nil"/>
              <w:bottom w:val="single" w:color="auto" w:sz="4" w:space="0"/>
              <w:right w:val="single" w:color="auto" w:sz="4" w:space="0"/>
            </w:tcBorders>
            <w:noWrap w:val="0"/>
            <w:vAlign w:val="center"/>
          </w:tcPr>
          <w:p>
            <w:pPr>
              <w:spacing w:line="400" w:lineRule="exact"/>
              <w:rPr>
                <w:sz w:val="24"/>
              </w:rPr>
            </w:pPr>
            <w:r>
              <w:rPr>
                <w:rFonts w:hint="eastAsia"/>
                <w:sz w:val="24"/>
              </w:rPr>
              <w:t>（</w:t>
            </w:r>
            <w:r>
              <w:rPr>
                <w:sz w:val="24"/>
              </w:rPr>
              <w:t>028</w:t>
            </w:r>
            <w:r>
              <w:rPr>
                <w:rFonts w:hint="eastAsia"/>
                <w:sz w:val="24"/>
              </w:rPr>
              <w:t>）</w:t>
            </w:r>
            <w:r>
              <w:rPr>
                <w:sz w:val="24"/>
              </w:rPr>
              <w:t>84768899</w:t>
            </w:r>
          </w:p>
          <w:p>
            <w:pPr>
              <w:spacing w:line="400" w:lineRule="exact"/>
              <w:rPr>
                <w:sz w:val="24"/>
              </w:rPr>
            </w:pPr>
            <w:r>
              <w:rPr>
                <w:rFonts w:hint="eastAsia"/>
                <w:sz w:val="24"/>
              </w:rPr>
              <w:t>（</w:t>
            </w:r>
            <w:r>
              <w:rPr>
                <w:sz w:val="24"/>
              </w:rPr>
              <w:t>028</w:t>
            </w:r>
            <w:r>
              <w:rPr>
                <w:rFonts w:hint="eastAsia"/>
                <w:sz w:val="24"/>
              </w:rPr>
              <w:t>）</w:t>
            </w:r>
            <w:r>
              <w:rPr>
                <w:sz w:val="24"/>
              </w:rPr>
              <w:t>84767065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3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sz w:val="24"/>
              </w:rPr>
            </w:pPr>
            <w:r>
              <w:rPr>
                <w:rFonts w:hint="eastAsia"/>
                <w:sz w:val="24"/>
              </w:rPr>
              <w:t>南充考点</w:t>
            </w:r>
          </w:p>
        </w:tc>
        <w:tc>
          <w:tcPr>
            <w:tcW w:w="5953" w:type="dxa"/>
            <w:tcBorders>
              <w:top w:val="single" w:color="auto" w:sz="4" w:space="0"/>
              <w:left w:val="nil"/>
              <w:bottom w:val="single" w:color="auto" w:sz="4" w:space="0"/>
              <w:right w:val="single" w:color="auto" w:sz="4" w:space="0"/>
            </w:tcBorders>
            <w:noWrap w:val="0"/>
            <w:vAlign w:val="center"/>
          </w:tcPr>
          <w:p>
            <w:pPr>
              <w:spacing w:line="400" w:lineRule="exact"/>
              <w:rPr>
                <w:sz w:val="24"/>
              </w:rPr>
            </w:pPr>
            <w:r>
              <w:rPr>
                <w:rFonts w:hint="eastAsia"/>
                <w:sz w:val="24"/>
              </w:rPr>
              <w:t>西华师范大学（华凤校区）（南充市顺庆区师大路</w:t>
            </w:r>
            <w:r>
              <w:rPr>
                <w:sz w:val="24"/>
              </w:rPr>
              <w:t>1</w:t>
            </w:r>
            <w:r>
              <w:rPr>
                <w:rFonts w:hint="eastAsia"/>
                <w:sz w:val="24"/>
              </w:rPr>
              <w:t>号）</w:t>
            </w:r>
          </w:p>
          <w:p>
            <w:pPr>
              <w:spacing w:line="400" w:lineRule="exact"/>
              <w:rPr>
                <w:sz w:val="24"/>
              </w:rPr>
            </w:pPr>
            <w:r>
              <w:rPr>
                <w:rFonts w:hint="eastAsia"/>
                <w:sz w:val="24"/>
              </w:rPr>
              <w:t>（乘</w:t>
            </w:r>
            <w:r>
              <w:rPr>
                <w:sz w:val="24"/>
              </w:rPr>
              <w:t>5</w:t>
            </w:r>
            <w:r>
              <w:rPr>
                <w:rFonts w:hint="eastAsia"/>
                <w:sz w:val="24"/>
              </w:rPr>
              <w:t>路、</w:t>
            </w:r>
            <w:r>
              <w:rPr>
                <w:sz w:val="24"/>
              </w:rPr>
              <w:t>22</w:t>
            </w:r>
            <w:r>
              <w:rPr>
                <w:rFonts w:hint="eastAsia"/>
                <w:sz w:val="24"/>
              </w:rPr>
              <w:t>路、</w:t>
            </w:r>
            <w:r>
              <w:rPr>
                <w:sz w:val="24"/>
              </w:rPr>
              <w:t>26</w:t>
            </w:r>
            <w:r>
              <w:rPr>
                <w:rFonts w:hint="eastAsia"/>
                <w:sz w:val="24"/>
              </w:rPr>
              <w:t>路、</w:t>
            </w:r>
            <w:r>
              <w:rPr>
                <w:sz w:val="24"/>
              </w:rPr>
              <w:t>31</w:t>
            </w:r>
            <w:r>
              <w:rPr>
                <w:rFonts w:hint="eastAsia"/>
                <w:sz w:val="24"/>
              </w:rPr>
              <w:t>路、</w:t>
            </w:r>
            <w:r>
              <w:rPr>
                <w:sz w:val="24"/>
              </w:rPr>
              <w:t>35</w:t>
            </w:r>
            <w:r>
              <w:rPr>
                <w:rFonts w:hint="eastAsia"/>
                <w:sz w:val="24"/>
              </w:rPr>
              <w:t>路、</w:t>
            </w:r>
            <w:r>
              <w:rPr>
                <w:sz w:val="24"/>
              </w:rPr>
              <w:t>37</w:t>
            </w:r>
            <w:r>
              <w:rPr>
                <w:rFonts w:hint="eastAsia"/>
                <w:sz w:val="24"/>
              </w:rPr>
              <w:t>路公交车可到达考点）</w:t>
            </w:r>
          </w:p>
        </w:tc>
        <w:tc>
          <w:tcPr>
            <w:tcW w:w="1843" w:type="dxa"/>
            <w:tcBorders>
              <w:top w:val="single" w:color="auto" w:sz="4" w:space="0"/>
              <w:left w:val="nil"/>
              <w:bottom w:val="single" w:color="auto" w:sz="4" w:space="0"/>
              <w:right w:val="single" w:color="auto" w:sz="4" w:space="0"/>
            </w:tcBorders>
            <w:noWrap w:val="0"/>
            <w:vAlign w:val="center"/>
          </w:tcPr>
          <w:p>
            <w:pPr>
              <w:spacing w:line="400" w:lineRule="exact"/>
              <w:rPr>
                <w:sz w:val="24"/>
              </w:rPr>
            </w:pPr>
            <w:r>
              <w:rPr>
                <w:rFonts w:hint="eastAsia"/>
                <w:sz w:val="24"/>
              </w:rPr>
              <w:t>（</w:t>
            </w:r>
            <w:r>
              <w:rPr>
                <w:sz w:val="24"/>
              </w:rPr>
              <w:t>0817</w:t>
            </w:r>
            <w:r>
              <w:rPr>
                <w:rFonts w:hint="eastAsia"/>
                <w:sz w:val="24"/>
              </w:rPr>
              <w:t>）</w:t>
            </w:r>
            <w:r>
              <w:rPr>
                <w:sz w:val="24"/>
              </w:rPr>
              <w:t>2568373</w:t>
            </w:r>
          </w:p>
          <w:p>
            <w:pPr>
              <w:spacing w:line="400" w:lineRule="exact"/>
              <w:rPr>
                <w:sz w:val="24"/>
              </w:rPr>
            </w:pPr>
            <w:r>
              <w:rPr>
                <w:rFonts w:hint="eastAsia"/>
                <w:sz w:val="24"/>
              </w:rPr>
              <w:t>（</w:t>
            </w:r>
            <w:r>
              <w:rPr>
                <w:sz w:val="24"/>
              </w:rPr>
              <w:t>0817</w:t>
            </w:r>
            <w:r>
              <w:rPr>
                <w:rFonts w:hint="eastAsia"/>
                <w:sz w:val="24"/>
              </w:rPr>
              <w:t>）</w:t>
            </w:r>
            <w:r>
              <w:rPr>
                <w:sz w:val="24"/>
              </w:rPr>
              <w:t>2568301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3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sz w:val="24"/>
              </w:rPr>
            </w:pPr>
            <w:r>
              <w:rPr>
                <w:rFonts w:hint="eastAsia"/>
                <w:sz w:val="24"/>
              </w:rPr>
              <w:t>自贡考点</w:t>
            </w:r>
          </w:p>
        </w:tc>
        <w:tc>
          <w:tcPr>
            <w:tcW w:w="5953" w:type="dxa"/>
            <w:tcBorders>
              <w:top w:val="single" w:color="auto" w:sz="4" w:space="0"/>
              <w:left w:val="nil"/>
              <w:bottom w:val="single" w:color="auto" w:sz="4" w:space="0"/>
              <w:right w:val="single" w:color="auto" w:sz="4" w:space="0"/>
            </w:tcBorders>
            <w:noWrap w:val="0"/>
            <w:vAlign w:val="center"/>
          </w:tcPr>
          <w:p>
            <w:pPr>
              <w:spacing w:line="400" w:lineRule="exact"/>
              <w:rPr>
                <w:sz w:val="24"/>
              </w:rPr>
            </w:pPr>
            <w:r>
              <w:rPr>
                <w:rFonts w:hint="eastAsia"/>
                <w:sz w:val="24"/>
              </w:rPr>
              <w:t>四川轻化工大学（汇东校区）（四川省自贡市自流井区汇兴路</w:t>
            </w:r>
            <w:r>
              <w:rPr>
                <w:sz w:val="24"/>
              </w:rPr>
              <w:t>519</w:t>
            </w:r>
            <w:r>
              <w:rPr>
                <w:rFonts w:hint="eastAsia"/>
                <w:sz w:val="24"/>
              </w:rPr>
              <w:t>号）</w:t>
            </w:r>
          </w:p>
          <w:p>
            <w:pPr>
              <w:spacing w:line="400" w:lineRule="exact"/>
              <w:rPr>
                <w:sz w:val="24"/>
              </w:rPr>
            </w:pPr>
            <w:r>
              <w:rPr>
                <w:rFonts w:hint="eastAsia"/>
                <w:sz w:val="24"/>
              </w:rPr>
              <w:t>（乘</w:t>
            </w:r>
            <w:r>
              <w:rPr>
                <w:sz w:val="24"/>
              </w:rPr>
              <w:t>8</w:t>
            </w:r>
            <w:r>
              <w:rPr>
                <w:rFonts w:hint="eastAsia"/>
                <w:sz w:val="24"/>
              </w:rPr>
              <w:t>路、</w:t>
            </w:r>
            <w:r>
              <w:rPr>
                <w:sz w:val="24"/>
              </w:rPr>
              <w:t>38</w:t>
            </w:r>
            <w:r>
              <w:rPr>
                <w:rFonts w:hint="eastAsia"/>
                <w:sz w:val="24"/>
              </w:rPr>
              <w:t>路、</w:t>
            </w:r>
            <w:r>
              <w:rPr>
                <w:sz w:val="24"/>
              </w:rPr>
              <w:t>39</w:t>
            </w:r>
            <w:r>
              <w:rPr>
                <w:rFonts w:hint="eastAsia"/>
                <w:sz w:val="24"/>
              </w:rPr>
              <w:t>路、</w:t>
            </w:r>
            <w:r>
              <w:rPr>
                <w:sz w:val="24"/>
              </w:rPr>
              <w:t>41</w:t>
            </w:r>
            <w:r>
              <w:rPr>
                <w:rFonts w:hint="eastAsia"/>
                <w:sz w:val="24"/>
              </w:rPr>
              <w:t>路、</w:t>
            </w:r>
            <w:r>
              <w:rPr>
                <w:sz w:val="24"/>
              </w:rPr>
              <w:t>801</w:t>
            </w:r>
            <w:r>
              <w:rPr>
                <w:rFonts w:hint="eastAsia"/>
                <w:sz w:val="24"/>
              </w:rPr>
              <w:t>路、</w:t>
            </w:r>
            <w:r>
              <w:rPr>
                <w:sz w:val="24"/>
              </w:rPr>
              <w:t>805</w:t>
            </w:r>
            <w:r>
              <w:rPr>
                <w:rFonts w:hint="eastAsia"/>
                <w:sz w:val="24"/>
              </w:rPr>
              <w:t>路公交车可到达考点）</w:t>
            </w:r>
          </w:p>
        </w:tc>
        <w:tc>
          <w:tcPr>
            <w:tcW w:w="1843" w:type="dxa"/>
            <w:tcBorders>
              <w:top w:val="single" w:color="auto" w:sz="4" w:space="0"/>
              <w:left w:val="nil"/>
              <w:bottom w:val="single" w:color="auto" w:sz="4" w:space="0"/>
              <w:right w:val="single" w:color="auto" w:sz="4" w:space="0"/>
            </w:tcBorders>
            <w:noWrap w:val="0"/>
            <w:vAlign w:val="center"/>
          </w:tcPr>
          <w:p>
            <w:pPr>
              <w:spacing w:line="400" w:lineRule="exact"/>
              <w:rPr>
                <w:sz w:val="24"/>
              </w:rPr>
            </w:pPr>
            <w:r>
              <w:rPr>
                <w:rFonts w:hint="eastAsia"/>
                <w:sz w:val="24"/>
              </w:rPr>
              <w:t>（</w:t>
            </w:r>
            <w:r>
              <w:rPr>
                <w:sz w:val="24"/>
              </w:rPr>
              <w:t>0813</w:t>
            </w:r>
            <w:r>
              <w:rPr>
                <w:rFonts w:hint="eastAsia"/>
                <w:sz w:val="24"/>
              </w:rPr>
              <w:t>）</w:t>
            </w:r>
            <w:r>
              <w:rPr>
                <w:sz w:val="24"/>
              </w:rPr>
              <w:t>5505999</w:t>
            </w:r>
          </w:p>
          <w:p>
            <w:pPr>
              <w:spacing w:line="400" w:lineRule="exact"/>
              <w:rPr>
                <w:sz w:val="24"/>
              </w:rPr>
            </w:pPr>
            <w:r>
              <w:rPr>
                <w:rFonts w:hint="eastAsia"/>
                <w:sz w:val="24"/>
              </w:rPr>
              <w:t>（</w:t>
            </w:r>
            <w:r>
              <w:rPr>
                <w:sz w:val="24"/>
              </w:rPr>
              <w:t>0813</w:t>
            </w:r>
            <w:r>
              <w:rPr>
                <w:rFonts w:hint="eastAsia"/>
                <w:sz w:val="24"/>
              </w:rPr>
              <w:t>）</w:t>
            </w:r>
            <w:r>
              <w:rPr>
                <w:sz w:val="24"/>
              </w:rPr>
              <w:t>5505678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3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sz w:val="24"/>
              </w:rPr>
            </w:pPr>
            <w:r>
              <w:rPr>
                <w:rFonts w:hint="eastAsia"/>
                <w:sz w:val="24"/>
              </w:rPr>
              <w:t>乐山考点</w:t>
            </w:r>
          </w:p>
        </w:tc>
        <w:tc>
          <w:tcPr>
            <w:tcW w:w="5953" w:type="dxa"/>
            <w:tcBorders>
              <w:top w:val="single" w:color="auto" w:sz="4" w:space="0"/>
              <w:left w:val="nil"/>
              <w:bottom w:val="single" w:color="auto" w:sz="4" w:space="0"/>
              <w:right w:val="single" w:color="auto" w:sz="4" w:space="0"/>
            </w:tcBorders>
            <w:noWrap w:val="0"/>
            <w:vAlign w:val="center"/>
          </w:tcPr>
          <w:p>
            <w:pPr>
              <w:spacing w:line="400" w:lineRule="exact"/>
              <w:rPr>
                <w:sz w:val="24"/>
              </w:rPr>
            </w:pPr>
            <w:r>
              <w:rPr>
                <w:rFonts w:hint="eastAsia"/>
                <w:sz w:val="24"/>
              </w:rPr>
              <w:t>乐山师范学院（乐山市市中区滨河路</w:t>
            </w:r>
            <w:r>
              <w:rPr>
                <w:sz w:val="24"/>
              </w:rPr>
              <w:t>778</w:t>
            </w:r>
            <w:r>
              <w:rPr>
                <w:rFonts w:hint="eastAsia"/>
                <w:sz w:val="24"/>
              </w:rPr>
              <w:t>号）</w:t>
            </w:r>
          </w:p>
          <w:p>
            <w:pPr>
              <w:spacing w:line="400" w:lineRule="exact"/>
              <w:rPr>
                <w:sz w:val="24"/>
              </w:rPr>
            </w:pPr>
            <w:r>
              <w:rPr>
                <w:rFonts w:hint="eastAsia"/>
                <w:sz w:val="24"/>
              </w:rPr>
              <w:t>（乘</w:t>
            </w:r>
            <w:r>
              <w:rPr>
                <w:sz w:val="24"/>
              </w:rPr>
              <w:t>1</w:t>
            </w:r>
            <w:r>
              <w:rPr>
                <w:rFonts w:hint="eastAsia"/>
                <w:sz w:val="24"/>
              </w:rPr>
              <w:t>路、</w:t>
            </w:r>
            <w:r>
              <w:rPr>
                <w:sz w:val="24"/>
              </w:rPr>
              <w:t>2</w:t>
            </w:r>
            <w:r>
              <w:rPr>
                <w:rFonts w:hint="eastAsia"/>
                <w:sz w:val="24"/>
              </w:rPr>
              <w:t>路、</w:t>
            </w:r>
            <w:r>
              <w:rPr>
                <w:sz w:val="24"/>
              </w:rPr>
              <w:t>6</w:t>
            </w:r>
            <w:r>
              <w:rPr>
                <w:rFonts w:hint="eastAsia"/>
                <w:sz w:val="24"/>
              </w:rPr>
              <w:t>路、</w:t>
            </w:r>
            <w:r>
              <w:rPr>
                <w:sz w:val="24"/>
              </w:rPr>
              <w:t>8</w:t>
            </w:r>
            <w:r>
              <w:rPr>
                <w:rFonts w:hint="eastAsia"/>
                <w:sz w:val="24"/>
              </w:rPr>
              <w:t>路、</w:t>
            </w:r>
            <w:r>
              <w:rPr>
                <w:sz w:val="24"/>
              </w:rPr>
              <w:t>10</w:t>
            </w:r>
            <w:r>
              <w:rPr>
                <w:rFonts w:hint="eastAsia"/>
                <w:sz w:val="24"/>
              </w:rPr>
              <w:t>路、</w:t>
            </w:r>
            <w:r>
              <w:rPr>
                <w:sz w:val="24"/>
              </w:rPr>
              <w:t>13</w:t>
            </w:r>
            <w:r>
              <w:rPr>
                <w:rFonts w:hint="eastAsia"/>
                <w:sz w:val="24"/>
              </w:rPr>
              <w:t>路公交车可到达考点）</w:t>
            </w:r>
          </w:p>
        </w:tc>
        <w:tc>
          <w:tcPr>
            <w:tcW w:w="1843" w:type="dxa"/>
            <w:tcBorders>
              <w:top w:val="single" w:color="auto" w:sz="4" w:space="0"/>
              <w:left w:val="nil"/>
              <w:bottom w:val="single" w:color="auto" w:sz="4" w:space="0"/>
              <w:right w:val="single" w:color="auto" w:sz="4" w:space="0"/>
            </w:tcBorders>
            <w:noWrap w:val="0"/>
            <w:vAlign w:val="center"/>
          </w:tcPr>
          <w:p>
            <w:pPr>
              <w:spacing w:line="400" w:lineRule="exact"/>
              <w:rPr>
                <w:sz w:val="24"/>
              </w:rPr>
            </w:pPr>
            <w:r>
              <w:rPr>
                <w:rFonts w:hint="eastAsia"/>
                <w:sz w:val="24"/>
              </w:rPr>
              <w:t>（</w:t>
            </w:r>
            <w:r>
              <w:rPr>
                <w:sz w:val="24"/>
              </w:rPr>
              <w:t>0833</w:t>
            </w:r>
            <w:r>
              <w:rPr>
                <w:rFonts w:hint="eastAsia"/>
                <w:sz w:val="24"/>
              </w:rPr>
              <w:t>）</w:t>
            </w:r>
            <w:r>
              <w:rPr>
                <w:sz w:val="24"/>
              </w:rPr>
              <w:t>2276288</w:t>
            </w:r>
          </w:p>
          <w:p>
            <w:pPr>
              <w:spacing w:line="400" w:lineRule="exact"/>
              <w:rPr>
                <w:sz w:val="24"/>
              </w:rPr>
            </w:pPr>
            <w:r>
              <w:rPr>
                <w:rFonts w:hint="eastAsia"/>
                <w:sz w:val="24"/>
              </w:rPr>
              <w:t>（</w:t>
            </w:r>
            <w:r>
              <w:rPr>
                <w:sz w:val="24"/>
              </w:rPr>
              <w:t>0833</w:t>
            </w:r>
            <w:r>
              <w:rPr>
                <w:rFonts w:hint="eastAsia"/>
                <w:sz w:val="24"/>
              </w:rPr>
              <w:t>）</w:t>
            </w:r>
            <w:r>
              <w:rPr>
                <w:sz w:val="24"/>
              </w:rPr>
              <w:t>2276247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3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sz w:val="24"/>
              </w:rPr>
            </w:pPr>
            <w:r>
              <w:rPr>
                <w:rFonts w:hint="eastAsia"/>
                <w:sz w:val="24"/>
              </w:rPr>
              <w:t>绵阳考点</w:t>
            </w:r>
          </w:p>
        </w:tc>
        <w:tc>
          <w:tcPr>
            <w:tcW w:w="5953" w:type="dxa"/>
            <w:tcBorders>
              <w:top w:val="single" w:color="auto" w:sz="4" w:space="0"/>
              <w:left w:val="nil"/>
              <w:bottom w:val="single" w:color="auto" w:sz="4" w:space="0"/>
              <w:right w:val="single" w:color="auto" w:sz="4" w:space="0"/>
            </w:tcBorders>
            <w:noWrap w:val="0"/>
            <w:vAlign w:val="center"/>
          </w:tcPr>
          <w:p>
            <w:pPr>
              <w:spacing w:line="400" w:lineRule="exact"/>
              <w:rPr>
                <w:spacing w:val="-8"/>
                <w:sz w:val="24"/>
              </w:rPr>
            </w:pPr>
            <w:r>
              <w:rPr>
                <w:rFonts w:hint="eastAsia"/>
                <w:spacing w:val="-8"/>
                <w:sz w:val="24"/>
              </w:rPr>
              <w:t>绵阳</w:t>
            </w:r>
            <w:r>
              <w:rPr>
                <w:rFonts w:hint="eastAsia"/>
                <w:spacing w:val="-10"/>
                <w:sz w:val="24"/>
              </w:rPr>
              <w:t>师范学院（高新校区）（绵阳市高新区绵兴西路</w:t>
            </w:r>
            <w:r>
              <w:rPr>
                <w:spacing w:val="-10"/>
                <w:sz w:val="24"/>
              </w:rPr>
              <w:t>166</w:t>
            </w:r>
            <w:r>
              <w:rPr>
                <w:rFonts w:hint="eastAsia"/>
                <w:spacing w:val="-10"/>
                <w:sz w:val="24"/>
              </w:rPr>
              <w:t>号）</w:t>
            </w:r>
          </w:p>
          <w:p>
            <w:pPr>
              <w:spacing w:line="400" w:lineRule="exact"/>
              <w:rPr>
                <w:sz w:val="24"/>
              </w:rPr>
            </w:pPr>
            <w:r>
              <w:rPr>
                <w:rFonts w:hint="eastAsia"/>
                <w:sz w:val="24"/>
              </w:rPr>
              <w:t>（乘</w:t>
            </w:r>
            <w:r>
              <w:rPr>
                <w:sz w:val="24"/>
              </w:rPr>
              <w:t>2</w:t>
            </w:r>
            <w:r>
              <w:rPr>
                <w:rFonts w:hint="eastAsia"/>
                <w:sz w:val="24"/>
              </w:rPr>
              <w:t>路、</w:t>
            </w:r>
            <w:r>
              <w:rPr>
                <w:sz w:val="24"/>
              </w:rPr>
              <w:t>805</w:t>
            </w:r>
            <w:r>
              <w:rPr>
                <w:rFonts w:hint="eastAsia"/>
                <w:sz w:val="24"/>
              </w:rPr>
              <w:t>路公交车可达到考点）</w:t>
            </w:r>
          </w:p>
        </w:tc>
        <w:tc>
          <w:tcPr>
            <w:tcW w:w="1843" w:type="dxa"/>
            <w:tcBorders>
              <w:top w:val="single" w:color="auto" w:sz="4" w:space="0"/>
              <w:left w:val="nil"/>
              <w:bottom w:val="single" w:color="auto" w:sz="4" w:space="0"/>
              <w:right w:val="single" w:color="auto" w:sz="4" w:space="0"/>
            </w:tcBorders>
            <w:noWrap w:val="0"/>
            <w:vAlign w:val="center"/>
          </w:tcPr>
          <w:p>
            <w:pPr>
              <w:spacing w:line="400" w:lineRule="exact"/>
              <w:rPr>
                <w:sz w:val="24"/>
              </w:rPr>
            </w:pPr>
            <w:r>
              <w:rPr>
                <w:rFonts w:hint="eastAsia"/>
                <w:sz w:val="24"/>
              </w:rPr>
              <w:t>（</w:t>
            </w:r>
            <w:r>
              <w:rPr>
                <w:sz w:val="24"/>
              </w:rPr>
              <w:t>0816</w:t>
            </w:r>
            <w:r>
              <w:rPr>
                <w:rFonts w:hint="eastAsia"/>
                <w:sz w:val="24"/>
              </w:rPr>
              <w:t>）</w:t>
            </w:r>
            <w:r>
              <w:rPr>
                <w:sz w:val="24"/>
              </w:rPr>
              <w:t>2200001</w:t>
            </w:r>
          </w:p>
          <w:p>
            <w:pPr>
              <w:spacing w:line="400" w:lineRule="exact"/>
              <w:rPr>
                <w:sz w:val="24"/>
              </w:rPr>
            </w:pPr>
            <w:r>
              <w:rPr>
                <w:rFonts w:hint="eastAsia"/>
                <w:sz w:val="24"/>
              </w:rPr>
              <w:t>（</w:t>
            </w:r>
            <w:r>
              <w:rPr>
                <w:sz w:val="24"/>
              </w:rPr>
              <w:t>0816</w:t>
            </w:r>
            <w:r>
              <w:rPr>
                <w:rFonts w:hint="eastAsia"/>
                <w:sz w:val="24"/>
              </w:rPr>
              <w:t>）</w:t>
            </w:r>
            <w:r>
              <w:rPr>
                <w:sz w:val="24"/>
              </w:rPr>
              <w:t>2202650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1084" w:hRule="atLeast"/>
        </w:trPr>
        <w:tc>
          <w:tcPr>
            <w:tcW w:w="13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sz w:val="24"/>
              </w:rPr>
            </w:pPr>
            <w:r>
              <w:rPr>
                <w:rFonts w:hint="eastAsia"/>
                <w:sz w:val="24"/>
              </w:rPr>
              <w:t>达州考点</w:t>
            </w:r>
          </w:p>
        </w:tc>
        <w:tc>
          <w:tcPr>
            <w:tcW w:w="5953" w:type="dxa"/>
            <w:tcBorders>
              <w:top w:val="single" w:color="auto" w:sz="4" w:space="0"/>
              <w:left w:val="nil"/>
              <w:bottom w:val="single" w:color="auto" w:sz="4" w:space="0"/>
              <w:right w:val="single" w:color="auto" w:sz="4" w:space="0"/>
            </w:tcBorders>
            <w:noWrap w:val="0"/>
            <w:vAlign w:val="center"/>
          </w:tcPr>
          <w:p>
            <w:pPr>
              <w:spacing w:line="400" w:lineRule="exact"/>
              <w:rPr>
                <w:sz w:val="24"/>
              </w:rPr>
            </w:pPr>
            <w:r>
              <w:rPr>
                <w:rFonts w:hint="eastAsia"/>
                <w:sz w:val="24"/>
              </w:rPr>
              <w:t>四川文理学院（莲湖校区）东大门（达州市通川区塔石路中段</w:t>
            </w:r>
            <w:r>
              <w:rPr>
                <w:sz w:val="24"/>
              </w:rPr>
              <w:t>519</w:t>
            </w:r>
            <w:r>
              <w:rPr>
                <w:rFonts w:hint="eastAsia"/>
                <w:sz w:val="24"/>
              </w:rPr>
              <w:t>号）（乘</w:t>
            </w:r>
            <w:r>
              <w:rPr>
                <w:sz w:val="24"/>
              </w:rPr>
              <w:t>30</w:t>
            </w:r>
            <w:r>
              <w:rPr>
                <w:rFonts w:hint="eastAsia"/>
                <w:sz w:val="24"/>
              </w:rPr>
              <w:t>路、3</w:t>
            </w:r>
            <w:r>
              <w:rPr>
                <w:sz w:val="24"/>
              </w:rPr>
              <w:t>5</w:t>
            </w:r>
            <w:r>
              <w:rPr>
                <w:rFonts w:hint="eastAsia"/>
                <w:sz w:val="24"/>
              </w:rPr>
              <w:t>路公交车可到达考点</w:t>
            </w:r>
            <w:r>
              <w:rPr>
                <w:sz w:val="24"/>
              </w:rPr>
              <w:t>)</w:t>
            </w:r>
          </w:p>
        </w:tc>
        <w:tc>
          <w:tcPr>
            <w:tcW w:w="1843" w:type="dxa"/>
            <w:tcBorders>
              <w:top w:val="single" w:color="auto" w:sz="4" w:space="0"/>
              <w:left w:val="nil"/>
              <w:bottom w:val="single" w:color="auto" w:sz="4" w:space="0"/>
              <w:right w:val="single" w:color="auto" w:sz="4" w:space="0"/>
            </w:tcBorders>
            <w:noWrap w:val="0"/>
            <w:vAlign w:val="center"/>
          </w:tcPr>
          <w:p>
            <w:pPr>
              <w:spacing w:line="400" w:lineRule="exact"/>
              <w:rPr>
                <w:sz w:val="24"/>
              </w:rPr>
            </w:pPr>
            <w:r>
              <w:rPr>
                <w:rFonts w:hint="eastAsia"/>
                <w:sz w:val="24"/>
              </w:rPr>
              <w:t>（</w:t>
            </w:r>
            <w:r>
              <w:rPr>
                <w:sz w:val="24"/>
              </w:rPr>
              <w:t>0818</w:t>
            </w:r>
            <w:r>
              <w:rPr>
                <w:rFonts w:hint="eastAsia"/>
                <w:sz w:val="24"/>
              </w:rPr>
              <w:t>）</w:t>
            </w:r>
            <w:r>
              <w:rPr>
                <w:sz w:val="24"/>
              </w:rPr>
              <w:t>2790101</w:t>
            </w:r>
          </w:p>
          <w:p>
            <w:pPr>
              <w:spacing w:line="400" w:lineRule="exact"/>
              <w:rPr>
                <w:sz w:val="24"/>
              </w:rPr>
            </w:pPr>
            <w:r>
              <w:rPr>
                <w:rFonts w:hint="eastAsia"/>
                <w:sz w:val="24"/>
              </w:rPr>
              <w:t>（</w:t>
            </w:r>
            <w:r>
              <w:rPr>
                <w:sz w:val="24"/>
              </w:rPr>
              <w:t>0818</w:t>
            </w:r>
            <w:r>
              <w:rPr>
                <w:rFonts w:hint="eastAsia"/>
                <w:sz w:val="24"/>
              </w:rPr>
              <w:t>）</w:t>
            </w:r>
            <w:r>
              <w:rPr>
                <w:sz w:val="24"/>
              </w:rPr>
              <w:t>2790027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3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sz w:val="24"/>
              </w:rPr>
            </w:pPr>
            <w:r>
              <w:rPr>
                <w:rFonts w:hint="eastAsia"/>
                <w:sz w:val="24"/>
              </w:rPr>
              <w:t>内江考点</w:t>
            </w:r>
          </w:p>
        </w:tc>
        <w:tc>
          <w:tcPr>
            <w:tcW w:w="5953" w:type="dxa"/>
            <w:tcBorders>
              <w:top w:val="single" w:color="auto" w:sz="4" w:space="0"/>
              <w:left w:val="nil"/>
              <w:bottom w:val="single" w:color="auto" w:sz="4" w:space="0"/>
              <w:right w:val="single" w:color="auto" w:sz="4" w:space="0"/>
            </w:tcBorders>
            <w:noWrap w:val="0"/>
            <w:vAlign w:val="center"/>
          </w:tcPr>
          <w:p>
            <w:pPr>
              <w:spacing w:line="400" w:lineRule="exact"/>
              <w:rPr>
                <w:sz w:val="24"/>
              </w:rPr>
            </w:pPr>
            <w:r>
              <w:rPr>
                <w:rFonts w:hint="eastAsia"/>
                <w:sz w:val="24"/>
              </w:rPr>
              <w:t>内江师范学院（高桥校区）（内江市东兴区红桥街1号）</w:t>
            </w:r>
          </w:p>
          <w:p>
            <w:pPr>
              <w:spacing w:line="400" w:lineRule="exact"/>
              <w:rPr>
                <w:sz w:val="24"/>
              </w:rPr>
            </w:pPr>
            <w:r>
              <w:rPr>
                <w:rFonts w:hint="eastAsia"/>
                <w:sz w:val="24"/>
              </w:rPr>
              <w:t>（乘1</w:t>
            </w:r>
            <w:r>
              <w:rPr>
                <w:rFonts w:cs="宋体"/>
                <w:sz w:val="24"/>
              </w:rPr>
              <w:t>27</w:t>
            </w:r>
            <w:r>
              <w:rPr>
                <w:rFonts w:hint="eastAsia"/>
                <w:sz w:val="24"/>
              </w:rPr>
              <w:t>路公交车可到达考点）</w:t>
            </w:r>
          </w:p>
        </w:tc>
        <w:tc>
          <w:tcPr>
            <w:tcW w:w="1843" w:type="dxa"/>
            <w:tcBorders>
              <w:top w:val="single" w:color="auto" w:sz="4" w:space="0"/>
              <w:left w:val="nil"/>
              <w:bottom w:val="single" w:color="auto" w:sz="4" w:space="0"/>
              <w:right w:val="single" w:color="auto" w:sz="4" w:space="0"/>
            </w:tcBorders>
            <w:noWrap w:val="0"/>
            <w:vAlign w:val="center"/>
          </w:tcPr>
          <w:p>
            <w:pPr>
              <w:spacing w:line="400" w:lineRule="exact"/>
              <w:rPr>
                <w:sz w:val="24"/>
              </w:rPr>
            </w:pPr>
            <w:r>
              <w:rPr>
                <w:rFonts w:hint="eastAsia"/>
                <w:sz w:val="24"/>
              </w:rPr>
              <w:t>（</w:t>
            </w:r>
            <w:r>
              <w:rPr>
                <w:sz w:val="24"/>
              </w:rPr>
              <w:t>0832</w:t>
            </w:r>
            <w:r>
              <w:rPr>
                <w:rFonts w:hint="eastAsia"/>
                <w:sz w:val="24"/>
              </w:rPr>
              <w:t>）</w:t>
            </w:r>
            <w:r>
              <w:rPr>
                <w:sz w:val="24"/>
              </w:rPr>
              <w:t>2340726</w:t>
            </w:r>
          </w:p>
          <w:p>
            <w:pPr>
              <w:spacing w:line="400" w:lineRule="exact"/>
              <w:rPr>
                <w:sz w:val="24"/>
              </w:rPr>
            </w:pPr>
            <w:r>
              <w:rPr>
                <w:rFonts w:hint="eastAsia"/>
                <w:sz w:val="24"/>
              </w:rPr>
              <w:t>（</w:t>
            </w:r>
            <w:r>
              <w:rPr>
                <w:sz w:val="24"/>
              </w:rPr>
              <w:t>0832</w:t>
            </w:r>
            <w:r>
              <w:rPr>
                <w:rFonts w:hint="eastAsia"/>
                <w:sz w:val="24"/>
              </w:rPr>
              <w:t>）</w:t>
            </w:r>
            <w:r>
              <w:rPr>
                <w:sz w:val="24"/>
              </w:rPr>
              <w:t>2175585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3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sz w:val="24"/>
              </w:rPr>
            </w:pPr>
            <w:r>
              <w:rPr>
                <w:rFonts w:hint="eastAsia"/>
                <w:sz w:val="24"/>
              </w:rPr>
              <w:t>巴中考点</w:t>
            </w:r>
          </w:p>
        </w:tc>
        <w:tc>
          <w:tcPr>
            <w:tcW w:w="5953" w:type="dxa"/>
            <w:tcBorders>
              <w:top w:val="single" w:color="auto" w:sz="4" w:space="0"/>
              <w:left w:val="nil"/>
              <w:bottom w:val="single" w:color="auto" w:sz="4" w:space="0"/>
              <w:right w:val="single" w:color="auto" w:sz="4" w:space="0"/>
            </w:tcBorders>
            <w:noWrap w:val="0"/>
            <w:vAlign w:val="center"/>
          </w:tcPr>
          <w:p>
            <w:pPr>
              <w:spacing w:line="400" w:lineRule="exact"/>
              <w:rPr>
                <w:sz w:val="24"/>
              </w:rPr>
            </w:pPr>
            <w:r>
              <w:rPr>
                <w:rFonts w:hint="eastAsia"/>
                <w:sz w:val="24"/>
              </w:rPr>
              <w:t>巴中市巴州区第四中学（巴州区广福街</w:t>
            </w:r>
            <w:r>
              <w:rPr>
                <w:sz w:val="24"/>
              </w:rPr>
              <w:t>128</w:t>
            </w:r>
            <w:r>
              <w:rPr>
                <w:rFonts w:hint="eastAsia"/>
                <w:sz w:val="24"/>
              </w:rPr>
              <w:t>号）</w:t>
            </w:r>
          </w:p>
        </w:tc>
        <w:tc>
          <w:tcPr>
            <w:tcW w:w="1843" w:type="dxa"/>
            <w:tcBorders>
              <w:top w:val="single" w:color="auto" w:sz="4" w:space="0"/>
              <w:left w:val="nil"/>
              <w:bottom w:val="single" w:color="auto" w:sz="4" w:space="0"/>
              <w:right w:val="single" w:color="auto" w:sz="4" w:space="0"/>
            </w:tcBorders>
            <w:noWrap w:val="0"/>
            <w:vAlign w:val="center"/>
          </w:tcPr>
          <w:p>
            <w:pPr>
              <w:spacing w:line="400" w:lineRule="exact"/>
              <w:rPr>
                <w:sz w:val="24"/>
              </w:rPr>
            </w:pPr>
            <w:r>
              <w:rPr>
                <w:rFonts w:hint="eastAsia"/>
                <w:sz w:val="24"/>
              </w:rPr>
              <w:t>（</w:t>
            </w:r>
            <w:r>
              <w:rPr>
                <w:sz w:val="24"/>
              </w:rPr>
              <w:t>0827</w:t>
            </w:r>
            <w:r>
              <w:rPr>
                <w:rFonts w:hint="eastAsia"/>
                <w:sz w:val="24"/>
              </w:rPr>
              <w:t>）</w:t>
            </w:r>
            <w:r>
              <w:rPr>
                <w:sz w:val="24"/>
              </w:rPr>
              <w:t>5281227</w:t>
            </w:r>
          </w:p>
          <w:p>
            <w:pPr>
              <w:spacing w:line="400" w:lineRule="exact"/>
              <w:rPr>
                <w:sz w:val="24"/>
              </w:rPr>
            </w:pPr>
            <w:r>
              <w:rPr>
                <w:rFonts w:hint="eastAsia"/>
                <w:sz w:val="24"/>
              </w:rPr>
              <w:t>（</w:t>
            </w:r>
            <w:r>
              <w:rPr>
                <w:sz w:val="24"/>
              </w:rPr>
              <w:t>0827</w:t>
            </w:r>
            <w:r>
              <w:rPr>
                <w:rFonts w:hint="eastAsia"/>
                <w:sz w:val="24"/>
              </w:rPr>
              <w:t>）</w:t>
            </w:r>
            <w:r>
              <w:rPr>
                <w:sz w:val="24"/>
              </w:rPr>
              <w:t>2229055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3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cs="宋体"/>
                <w:sz w:val="24"/>
              </w:rPr>
            </w:pPr>
            <w:r>
              <w:rPr>
                <w:rFonts w:hint="eastAsia"/>
                <w:sz w:val="24"/>
              </w:rPr>
              <w:t>攀枝花考点</w:t>
            </w:r>
          </w:p>
        </w:tc>
        <w:tc>
          <w:tcPr>
            <w:tcW w:w="5953" w:type="dxa"/>
            <w:tcBorders>
              <w:top w:val="single" w:color="auto" w:sz="4" w:space="0"/>
              <w:left w:val="nil"/>
              <w:bottom w:val="single" w:color="auto" w:sz="4" w:space="0"/>
              <w:right w:val="single" w:color="auto" w:sz="4" w:space="0"/>
            </w:tcBorders>
            <w:noWrap w:val="0"/>
            <w:vAlign w:val="center"/>
          </w:tcPr>
          <w:p>
            <w:pPr>
              <w:spacing w:line="400" w:lineRule="exact"/>
              <w:rPr>
                <w:rFonts w:cs="宋体"/>
                <w:sz w:val="24"/>
              </w:rPr>
            </w:pPr>
            <w:r>
              <w:rPr>
                <w:rFonts w:hint="eastAsia"/>
                <w:sz w:val="24"/>
              </w:rPr>
              <w:t>攀枝花市第十二中学校（攀枝花市西区苏铁中路316号）</w:t>
            </w:r>
          </w:p>
          <w:p>
            <w:pPr>
              <w:spacing w:line="400" w:lineRule="exact"/>
              <w:rPr>
                <w:sz w:val="24"/>
              </w:rPr>
            </w:pPr>
            <w:r>
              <w:rPr>
                <w:rFonts w:hint="eastAsia"/>
                <w:sz w:val="24"/>
              </w:rPr>
              <w:t>（乘</w:t>
            </w:r>
            <w:r>
              <w:rPr>
                <w:rFonts w:cs="宋体"/>
                <w:sz w:val="24"/>
              </w:rPr>
              <w:t>32</w:t>
            </w:r>
            <w:r>
              <w:rPr>
                <w:rFonts w:hint="eastAsia"/>
                <w:sz w:val="24"/>
              </w:rPr>
              <w:t>路、6</w:t>
            </w:r>
            <w:r>
              <w:rPr>
                <w:rFonts w:cs="宋体"/>
                <w:sz w:val="24"/>
              </w:rPr>
              <w:t>9</w:t>
            </w:r>
            <w:r>
              <w:rPr>
                <w:rFonts w:hint="eastAsia"/>
                <w:sz w:val="24"/>
              </w:rPr>
              <w:t>路公交车可到达考点）</w:t>
            </w:r>
          </w:p>
        </w:tc>
        <w:tc>
          <w:tcPr>
            <w:tcW w:w="1843" w:type="dxa"/>
            <w:tcBorders>
              <w:top w:val="single" w:color="auto" w:sz="4" w:space="0"/>
              <w:left w:val="nil"/>
              <w:bottom w:val="single" w:color="auto" w:sz="4" w:space="0"/>
              <w:right w:val="single" w:color="auto" w:sz="4" w:space="0"/>
            </w:tcBorders>
            <w:noWrap w:val="0"/>
            <w:vAlign w:val="center"/>
          </w:tcPr>
          <w:p>
            <w:pPr>
              <w:spacing w:line="400" w:lineRule="exact"/>
              <w:rPr>
                <w:rFonts w:hint="eastAsia" w:cs="宋体"/>
                <w:sz w:val="24"/>
              </w:rPr>
            </w:pPr>
            <w:r>
              <w:rPr>
                <w:rFonts w:hint="eastAsia"/>
                <w:sz w:val="24"/>
              </w:rPr>
              <w:t>（0</w:t>
            </w:r>
            <w:r>
              <w:rPr>
                <w:rFonts w:cs="宋体"/>
                <w:sz w:val="24"/>
              </w:rPr>
              <w:t>812</w:t>
            </w:r>
            <w:r>
              <w:rPr>
                <w:rFonts w:hint="eastAsia"/>
                <w:sz w:val="24"/>
              </w:rPr>
              <w:t>）</w:t>
            </w:r>
            <w:r>
              <w:rPr>
                <w:rFonts w:cs="宋体"/>
                <w:sz w:val="24"/>
              </w:rPr>
              <w:t>5559090</w:t>
            </w:r>
          </w:p>
          <w:p>
            <w:pPr>
              <w:spacing w:line="400" w:lineRule="exact"/>
              <w:rPr>
                <w:rFonts w:cs="宋体"/>
                <w:sz w:val="24"/>
              </w:rPr>
            </w:pPr>
            <w:r>
              <w:rPr>
                <w:rFonts w:hint="eastAsia"/>
                <w:sz w:val="24"/>
              </w:rPr>
              <w:t>（0</w:t>
            </w:r>
            <w:r>
              <w:rPr>
                <w:rFonts w:cs="宋体"/>
                <w:sz w:val="24"/>
              </w:rPr>
              <w:t>812</w:t>
            </w:r>
            <w:r>
              <w:rPr>
                <w:rFonts w:hint="eastAsia"/>
                <w:sz w:val="24"/>
              </w:rPr>
              <w:t>）</w:t>
            </w:r>
            <w:r>
              <w:rPr>
                <w:rFonts w:cs="宋体"/>
                <w:sz w:val="24"/>
              </w:rPr>
              <w:t>5526674</w:t>
            </w:r>
          </w:p>
        </w:tc>
      </w:tr>
    </w:tbl>
    <w:p>
      <w:pPr>
        <w:spacing w:line="600" w:lineRule="exact"/>
        <w:ind w:firstLine="640" w:firstLineChars="200"/>
        <w:rPr>
          <w:rFonts w:eastAsia="仿宋_GB2312"/>
          <w:sz w:val="32"/>
          <w:szCs w:val="32"/>
        </w:rPr>
      </w:pPr>
      <w:r>
        <w:rPr>
          <w:rFonts w:hint="eastAsia" w:eastAsia="仿宋_GB2312"/>
          <w:sz w:val="32"/>
          <w:szCs w:val="32"/>
        </w:rPr>
        <w:t>考生须于</w:t>
      </w:r>
      <w:r>
        <w:rPr>
          <w:rFonts w:eastAsia="仿宋_GB2312"/>
          <w:sz w:val="32"/>
          <w:szCs w:val="32"/>
        </w:rPr>
        <w:t>2022</w:t>
      </w:r>
      <w:r>
        <w:rPr>
          <w:rFonts w:hint="eastAsia" w:eastAsia="仿宋_GB2312"/>
          <w:sz w:val="32"/>
          <w:szCs w:val="32"/>
        </w:rPr>
        <w:t>年</w:t>
      </w:r>
      <w:r>
        <w:rPr>
          <w:rFonts w:eastAsia="仿宋_GB2312"/>
          <w:sz w:val="32"/>
          <w:szCs w:val="32"/>
        </w:rPr>
        <w:t>12</w:t>
      </w:r>
      <w:r>
        <w:rPr>
          <w:rFonts w:hint="eastAsia" w:eastAsia="仿宋_GB2312"/>
          <w:sz w:val="32"/>
          <w:szCs w:val="32"/>
        </w:rPr>
        <w:t>月</w:t>
      </w:r>
      <w:r>
        <w:rPr>
          <w:rFonts w:eastAsia="仿宋_GB2312"/>
          <w:sz w:val="32"/>
          <w:szCs w:val="32"/>
        </w:rPr>
        <w:t>3</w:t>
      </w:r>
      <w:r>
        <w:rPr>
          <w:rFonts w:hint="eastAsia" w:eastAsia="仿宋_GB2312"/>
          <w:sz w:val="32"/>
          <w:szCs w:val="32"/>
        </w:rPr>
        <w:t>日</w:t>
      </w:r>
      <w:r>
        <w:rPr>
          <w:rFonts w:eastAsia="仿宋_GB2312"/>
          <w:sz w:val="32"/>
          <w:szCs w:val="32"/>
        </w:rPr>
        <w:t>10:30</w:t>
      </w:r>
      <w:r>
        <w:rPr>
          <w:rFonts w:hint="eastAsia" w:eastAsia="仿宋_GB2312"/>
          <w:sz w:val="32"/>
          <w:szCs w:val="32"/>
        </w:rPr>
        <w:t>至</w:t>
      </w:r>
      <w:r>
        <w:rPr>
          <w:rFonts w:eastAsia="仿宋_GB2312"/>
          <w:sz w:val="32"/>
          <w:szCs w:val="32"/>
        </w:rPr>
        <w:t>11:30</w:t>
      </w:r>
      <w:r>
        <w:rPr>
          <w:rFonts w:hint="eastAsia" w:eastAsia="仿宋_GB2312"/>
          <w:sz w:val="32"/>
          <w:szCs w:val="32"/>
        </w:rPr>
        <w:t>前往相应考点熟悉考场及应急疏散通道。</w:t>
      </w:r>
    </w:p>
    <w:p>
      <w:pPr>
        <w:spacing w:line="60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．考试日程</w:t>
      </w:r>
    </w:p>
    <w:tbl>
      <w:tblPr>
        <w:tblStyle w:val="2"/>
        <w:tblW w:w="83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2790"/>
        <w:gridCol w:w="5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c>
          <w:tcPr>
            <w:tcW w:w="27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8"/>
                <w:szCs w:val="28"/>
              </w:rPr>
            </w:pPr>
            <w:r>
              <w:rPr>
                <w:rFonts w:hint="eastAsia"/>
                <w:sz w:val="28"/>
                <w:szCs w:val="28"/>
              </w:rPr>
              <w:t>考试科目</w:t>
            </w:r>
          </w:p>
        </w:tc>
        <w:tc>
          <w:tcPr>
            <w:tcW w:w="5538" w:type="dxa"/>
            <w:tcBorders>
              <w:top w:val="single" w:color="auto" w:sz="4" w:space="0"/>
              <w:left w:val="nil"/>
              <w:bottom w:val="single" w:color="auto" w:sz="4" w:space="0"/>
              <w:right w:val="single" w:color="auto" w:sz="4" w:space="0"/>
            </w:tcBorders>
            <w:noWrap w:val="0"/>
            <w:vAlign w:val="center"/>
          </w:tcPr>
          <w:p>
            <w:pPr>
              <w:spacing w:line="400" w:lineRule="exact"/>
              <w:jc w:val="center"/>
              <w:rPr>
                <w:sz w:val="28"/>
                <w:szCs w:val="28"/>
              </w:rPr>
            </w:pPr>
            <w:r>
              <w:rPr>
                <w:rFonts w:hint="eastAsia"/>
                <w:sz w:val="28"/>
                <w:szCs w:val="28"/>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c>
          <w:tcPr>
            <w:tcW w:w="27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8"/>
                <w:szCs w:val="28"/>
              </w:rPr>
            </w:pPr>
            <w:r>
              <w:rPr>
                <w:rFonts w:hint="eastAsia"/>
                <w:sz w:val="28"/>
                <w:szCs w:val="28"/>
              </w:rPr>
              <w:t>色彩</w:t>
            </w:r>
          </w:p>
        </w:tc>
        <w:tc>
          <w:tcPr>
            <w:tcW w:w="5538" w:type="dxa"/>
            <w:tcBorders>
              <w:top w:val="single" w:color="auto" w:sz="4" w:space="0"/>
              <w:left w:val="nil"/>
              <w:bottom w:val="single" w:color="auto" w:sz="4" w:space="0"/>
              <w:right w:val="single" w:color="auto" w:sz="4" w:space="0"/>
            </w:tcBorders>
            <w:noWrap w:val="0"/>
            <w:vAlign w:val="center"/>
          </w:tcPr>
          <w:p>
            <w:pPr>
              <w:spacing w:line="400" w:lineRule="exact"/>
              <w:jc w:val="center"/>
              <w:rPr>
                <w:sz w:val="28"/>
                <w:szCs w:val="28"/>
              </w:rPr>
            </w:pPr>
            <w:r>
              <w:rPr>
                <w:sz w:val="28"/>
                <w:szCs w:val="28"/>
              </w:rPr>
              <w:t>2022</w:t>
            </w:r>
            <w:r>
              <w:rPr>
                <w:rFonts w:hint="eastAsia"/>
                <w:sz w:val="28"/>
                <w:szCs w:val="28"/>
              </w:rPr>
              <w:t>年</w:t>
            </w:r>
            <w:r>
              <w:rPr>
                <w:sz w:val="28"/>
                <w:szCs w:val="28"/>
              </w:rPr>
              <w:t>12</w:t>
            </w:r>
            <w:r>
              <w:rPr>
                <w:rFonts w:hint="eastAsia"/>
                <w:sz w:val="28"/>
                <w:szCs w:val="28"/>
              </w:rPr>
              <w:t>月</w:t>
            </w:r>
            <w:r>
              <w:rPr>
                <w:sz w:val="28"/>
                <w:szCs w:val="28"/>
              </w:rPr>
              <w:t>3</w:t>
            </w:r>
            <w:r>
              <w:rPr>
                <w:rFonts w:hint="eastAsia"/>
                <w:sz w:val="28"/>
                <w:szCs w:val="28"/>
              </w:rPr>
              <w:t>日</w:t>
            </w:r>
            <w:r>
              <w:rPr>
                <w:sz w:val="28"/>
                <w:szCs w:val="28"/>
              </w:rPr>
              <w:t>14:00</w:t>
            </w:r>
            <w:r>
              <w:rPr>
                <w:rFonts w:hint="eastAsia"/>
                <w:sz w:val="28"/>
                <w:szCs w:val="28"/>
              </w:rPr>
              <w:t>—</w:t>
            </w:r>
            <w:r>
              <w:rPr>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c>
          <w:tcPr>
            <w:tcW w:w="27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8"/>
                <w:szCs w:val="28"/>
              </w:rPr>
            </w:pPr>
            <w:r>
              <w:rPr>
                <w:rFonts w:hint="eastAsia"/>
                <w:sz w:val="28"/>
                <w:szCs w:val="28"/>
              </w:rPr>
              <w:t>素描</w:t>
            </w:r>
          </w:p>
        </w:tc>
        <w:tc>
          <w:tcPr>
            <w:tcW w:w="5538" w:type="dxa"/>
            <w:tcBorders>
              <w:top w:val="single" w:color="auto" w:sz="4" w:space="0"/>
              <w:left w:val="nil"/>
              <w:bottom w:val="single" w:color="auto" w:sz="4" w:space="0"/>
              <w:right w:val="single" w:color="auto" w:sz="4" w:space="0"/>
            </w:tcBorders>
            <w:noWrap w:val="0"/>
            <w:vAlign w:val="center"/>
          </w:tcPr>
          <w:p>
            <w:pPr>
              <w:spacing w:line="400" w:lineRule="exact"/>
              <w:jc w:val="center"/>
              <w:rPr>
                <w:sz w:val="28"/>
                <w:szCs w:val="28"/>
              </w:rPr>
            </w:pPr>
            <w:r>
              <w:rPr>
                <w:sz w:val="28"/>
                <w:szCs w:val="28"/>
              </w:rPr>
              <w:t>2022</w:t>
            </w:r>
            <w:r>
              <w:rPr>
                <w:rFonts w:hint="eastAsia"/>
                <w:sz w:val="28"/>
                <w:szCs w:val="28"/>
              </w:rPr>
              <w:t>年</w:t>
            </w:r>
            <w:r>
              <w:rPr>
                <w:sz w:val="28"/>
                <w:szCs w:val="28"/>
              </w:rPr>
              <w:t>12</w:t>
            </w:r>
            <w:r>
              <w:rPr>
                <w:rFonts w:hint="eastAsia"/>
                <w:sz w:val="28"/>
                <w:szCs w:val="28"/>
              </w:rPr>
              <w:t>月</w:t>
            </w:r>
            <w:r>
              <w:rPr>
                <w:sz w:val="28"/>
                <w:szCs w:val="28"/>
              </w:rPr>
              <w:t>4</w:t>
            </w:r>
            <w:r>
              <w:rPr>
                <w:rFonts w:hint="eastAsia"/>
                <w:sz w:val="28"/>
                <w:szCs w:val="28"/>
              </w:rPr>
              <w:t>日</w:t>
            </w:r>
            <w:r>
              <w:rPr>
                <w:sz w:val="28"/>
                <w:szCs w:val="28"/>
              </w:rPr>
              <w:t>09:00</w:t>
            </w:r>
            <w:r>
              <w:rPr>
                <w:rFonts w:hint="eastAsia"/>
                <w:sz w:val="28"/>
                <w:szCs w:val="28"/>
              </w:rPr>
              <w:t>—</w:t>
            </w:r>
            <w:r>
              <w:rPr>
                <w:sz w:val="28"/>
                <w:szCs w:val="28"/>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c>
          <w:tcPr>
            <w:tcW w:w="27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8"/>
                <w:szCs w:val="28"/>
              </w:rPr>
            </w:pPr>
            <w:r>
              <w:rPr>
                <w:rFonts w:hint="eastAsia"/>
                <w:sz w:val="28"/>
                <w:szCs w:val="28"/>
              </w:rPr>
              <w:t>速写</w:t>
            </w:r>
          </w:p>
        </w:tc>
        <w:tc>
          <w:tcPr>
            <w:tcW w:w="5538" w:type="dxa"/>
            <w:tcBorders>
              <w:top w:val="single" w:color="auto" w:sz="4" w:space="0"/>
              <w:left w:val="nil"/>
              <w:bottom w:val="single" w:color="auto" w:sz="4" w:space="0"/>
              <w:right w:val="single" w:color="auto" w:sz="4" w:space="0"/>
            </w:tcBorders>
            <w:noWrap w:val="0"/>
            <w:vAlign w:val="center"/>
          </w:tcPr>
          <w:p>
            <w:pPr>
              <w:spacing w:line="400" w:lineRule="exact"/>
              <w:jc w:val="center"/>
              <w:rPr>
                <w:sz w:val="28"/>
                <w:szCs w:val="28"/>
              </w:rPr>
            </w:pPr>
            <w:r>
              <w:rPr>
                <w:sz w:val="28"/>
                <w:szCs w:val="28"/>
              </w:rPr>
              <w:t>2022</w:t>
            </w:r>
            <w:r>
              <w:rPr>
                <w:rFonts w:hint="eastAsia"/>
                <w:sz w:val="28"/>
                <w:szCs w:val="28"/>
              </w:rPr>
              <w:t>年</w:t>
            </w:r>
            <w:r>
              <w:rPr>
                <w:sz w:val="28"/>
                <w:szCs w:val="28"/>
              </w:rPr>
              <w:t>12</w:t>
            </w:r>
            <w:r>
              <w:rPr>
                <w:rFonts w:hint="eastAsia"/>
                <w:sz w:val="28"/>
                <w:szCs w:val="28"/>
              </w:rPr>
              <w:t>月</w:t>
            </w:r>
            <w:r>
              <w:rPr>
                <w:sz w:val="28"/>
                <w:szCs w:val="28"/>
              </w:rPr>
              <w:t>4</w:t>
            </w:r>
            <w:r>
              <w:rPr>
                <w:rFonts w:hint="eastAsia"/>
                <w:sz w:val="28"/>
                <w:szCs w:val="28"/>
              </w:rPr>
              <w:t>日</w:t>
            </w:r>
            <w:r>
              <w:rPr>
                <w:sz w:val="28"/>
                <w:szCs w:val="28"/>
              </w:rPr>
              <w:t>14:30</w:t>
            </w:r>
            <w:r>
              <w:rPr>
                <w:rFonts w:hint="eastAsia"/>
                <w:sz w:val="28"/>
                <w:szCs w:val="28"/>
              </w:rPr>
              <w:t>—</w:t>
            </w:r>
            <w:r>
              <w:rPr>
                <w:sz w:val="28"/>
                <w:szCs w:val="28"/>
              </w:rPr>
              <w:t>15:30</w:t>
            </w:r>
          </w:p>
        </w:tc>
      </w:tr>
    </w:tbl>
    <w:p>
      <w:pPr>
        <w:spacing w:line="560" w:lineRule="exact"/>
        <w:ind w:firstLine="640" w:firstLineChars="200"/>
        <w:rPr>
          <w:rFonts w:eastAsia="楷体_GB2312"/>
          <w:sz w:val="32"/>
          <w:szCs w:val="32"/>
        </w:rPr>
      </w:pPr>
      <w:r>
        <w:rPr>
          <w:rFonts w:hint="eastAsia" w:eastAsia="楷体_GB2312"/>
          <w:sz w:val="32"/>
          <w:szCs w:val="32"/>
        </w:rPr>
        <w:t>（三）考试注意事项</w:t>
      </w:r>
    </w:p>
    <w:p>
      <w:pPr>
        <w:spacing w:line="600" w:lineRule="exact"/>
        <w:ind w:firstLine="640" w:firstLineChars="200"/>
        <w:rPr>
          <w:rFonts w:eastAsia="仿宋_GB2312"/>
          <w:sz w:val="32"/>
          <w:szCs w:val="32"/>
        </w:rPr>
      </w:pPr>
      <w:r>
        <w:rPr>
          <w:rFonts w:eastAsia="仿宋_GB2312"/>
          <w:sz w:val="32"/>
          <w:szCs w:val="32"/>
        </w:rPr>
        <w:t>1</w:t>
      </w:r>
      <w:r>
        <w:rPr>
          <w:rFonts w:hint="eastAsia" w:eastAsia="仿宋_GB2312"/>
          <w:bCs/>
          <w:sz w:val="32"/>
          <w:szCs w:val="32"/>
        </w:rPr>
        <w:t>．</w:t>
      </w:r>
      <w:r>
        <w:rPr>
          <w:rFonts w:hint="eastAsia" w:eastAsia="仿宋_GB2312"/>
          <w:sz w:val="32"/>
          <w:szCs w:val="32"/>
        </w:rPr>
        <w:t>考生凭身份证原件和专业准考证参加专业考试。考试开始</w:t>
      </w:r>
      <w:r>
        <w:rPr>
          <w:rFonts w:eastAsia="仿宋_GB2312"/>
          <w:sz w:val="32"/>
          <w:szCs w:val="32"/>
        </w:rPr>
        <w:t>15</w:t>
      </w:r>
      <w:r>
        <w:rPr>
          <w:rFonts w:hint="eastAsia" w:eastAsia="仿宋_GB2312"/>
          <w:sz w:val="32"/>
          <w:szCs w:val="32"/>
        </w:rPr>
        <w:t>分钟后，考生不能再进入考点，迟到误考责任自负。素描、色彩两科在距考试结束前</w:t>
      </w:r>
      <w:r>
        <w:rPr>
          <w:rFonts w:eastAsia="仿宋_GB2312"/>
          <w:sz w:val="32"/>
          <w:szCs w:val="32"/>
        </w:rPr>
        <w:t>30</w:t>
      </w:r>
      <w:r>
        <w:rPr>
          <w:rFonts w:hint="eastAsia" w:eastAsia="仿宋_GB2312"/>
          <w:sz w:val="32"/>
          <w:szCs w:val="32"/>
        </w:rPr>
        <w:t>分钟，考生方可开始交卷离场，速写科目考试考生不得提前交卷离场。</w:t>
      </w:r>
    </w:p>
    <w:p>
      <w:pPr>
        <w:spacing w:line="600" w:lineRule="exact"/>
        <w:ind w:firstLine="640" w:firstLineChars="200"/>
        <w:rPr>
          <w:rFonts w:eastAsia="仿宋_GB2312"/>
          <w:sz w:val="32"/>
          <w:szCs w:val="32"/>
        </w:rPr>
      </w:pPr>
      <w:r>
        <w:rPr>
          <w:rFonts w:eastAsia="仿宋_GB2312"/>
          <w:sz w:val="32"/>
          <w:szCs w:val="32"/>
        </w:rPr>
        <w:t>2</w:t>
      </w:r>
      <w:r>
        <w:rPr>
          <w:rFonts w:hint="eastAsia" w:eastAsia="仿宋_GB2312"/>
          <w:bCs/>
          <w:sz w:val="32"/>
          <w:szCs w:val="32"/>
        </w:rPr>
        <w:t>．</w:t>
      </w:r>
      <w:r>
        <w:rPr>
          <w:rFonts w:hint="eastAsia" w:eastAsia="仿宋_GB2312"/>
          <w:sz w:val="32"/>
          <w:szCs w:val="32"/>
        </w:rPr>
        <w:t>考生自行准备考试所用的画板或画夹、颜料、画笔、小画凳等考试工具。画板或画夹不能大于</w:t>
      </w:r>
      <w:r>
        <w:rPr>
          <w:rFonts w:eastAsia="仿宋_GB2312"/>
          <w:sz w:val="32"/>
          <w:szCs w:val="32"/>
        </w:rPr>
        <w:t>4</w:t>
      </w:r>
      <w:r>
        <w:rPr>
          <w:rFonts w:hint="eastAsia" w:eastAsia="仿宋_GB2312"/>
          <w:sz w:val="32"/>
          <w:szCs w:val="32"/>
        </w:rPr>
        <w:t>开，在画板或画夹上不能有任何图案，考生所带画架不得高于</w:t>
      </w:r>
      <w:r>
        <w:rPr>
          <w:rFonts w:eastAsia="仿宋_GB2312"/>
          <w:sz w:val="32"/>
          <w:szCs w:val="32"/>
        </w:rPr>
        <w:t>80</w:t>
      </w:r>
      <w:r>
        <w:rPr>
          <w:rFonts w:hint="eastAsia" w:eastAsia="仿宋_GB2312"/>
          <w:sz w:val="32"/>
          <w:szCs w:val="32"/>
        </w:rPr>
        <w:t>公分；试卷上不得使用定画液、透明胶。其它事项见考点</w:t>
      </w:r>
      <w:r>
        <w:rPr>
          <w:rFonts w:eastAsia="仿宋_GB2312"/>
          <w:sz w:val="32"/>
          <w:szCs w:val="32"/>
        </w:rPr>
        <w:t>“</w:t>
      </w:r>
      <w:r>
        <w:rPr>
          <w:rFonts w:hint="eastAsia" w:eastAsia="仿宋_GB2312"/>
          <w:sz w:val="32"/>
          <w:szCs w:val="32"/>
        </w:rPr>
        <w:t>考生须知</w:t>
      </w:r>
      <w:r>
        <w:rPr>
          <w:rFonts w:eastAsia="仿宋_GB2312"/>
          <w:sz w:val="32"/>
          <w:szCs w:val="32"/>
        </w:rPr>
        <w:t>”</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3</w:t>
      </w:r>
      <w:r>
        <w:rPr>
          <w:rFonts w:hint="eastAsia" w:eastAsia="仿宋_GB2312"/>
          <w:bCs/>
          <w:sz w:val="32"/>
          <w:szCs w:val="32"/>
        </w:rPr>
        <w:t>．</w:t>
      </w:r>
      <w:r>
        <w:rPr>
          <w:rFonts w:hint="eastAsia" w:eastAsia="仿宋_GB2312"/>
          <w:sz w:val="32"/>
          <w:szCs w:val="32"/>
        </w:rPr>
        <w:t>考试将全程录音录像，对于不遵守《考场规则》，不服从考务工作人员管理以及各种违规行为的考生，考务办公室将报送省教育考试院按照《中华人民共和国教育法》第七十九条、《国家教育考试违规处理办法》（教育部令第</w:t>
      </w:r>
      <w:r>
        <w:rPr>
          <w:rFonts w:eastAsia="仿宋_GB2312"/>
          <w:sz w:val="32"/>
          <w:szCs w:val="32"/>
        </w:rPr>
        <w:t>33</w:t>
      </w:r>
      <w:r>
        <w:rPr>
          <w:rFonts w:hint="eastAsia" w:eastAsia="仿宋_GB2312"/>
          <w:sz w:val="32"/>
          <w:szCs w:val="32"/>
        </w:rPr>
        <w:t>号）和教育部有关规定给予处理。对认定为考试作弊的考生将取消当次报名参加普通高校招生考试各阶段、各科成绩，并记入国家教育考试考生诚信考试电子档案。对实施组织团伙作弊；向考场外发送、传递试题信息；使用相关设备接收信息实施作弊；伪造、变造身份证、准考证及其他证明材料，由他人代替或代替考生参加考试等严重作弊行为的考生，将报请教育行政部门给予停考处罚。对涉嫌违反《中华人民共和国刑法修正案（九）》第二百八十四条的行为，考务办公室将移送当地公安机关处理。</w:t>
      </w:r>
    </w:p>
    <w:p>
      <w:pPr>
        <w:spacing w:line="600" w:lineRule="exact"/>
        <w:ind w:firstLine="640" w:firstLineChars="200"/>
        <w:rPr>
          <w:rFonts w:eastAsia="黑体"/>
          <w:bCs/>
          <w:sz w:val="32"/>
          <w:szCs w:val="32"/>
        </w:rPr>
      </w:pPr>
      <w:r>
        <w:rPr>
          <w:rFonts w:hint="eastAsia" w:eastAsia="黑体"/>
          <w:bCs/>
          <w:sz w:val="32"/>
          <w:szCs w:val="32"/>
        </w:rPr>
        <w:t>五、通知专业成绩和专业成绩复核</w:t>
      </w:r>
    </w:p>
    <w:p>
      <w:pPr>
        <w:spacing w:line="560" w:lineRule="exact"/>
        <w:ind w:firstLine="640" w:firstLineChars="200"/>
        <w:rPr>
          <w:rFonts w:eastAsia="楷体_GB2312"/>
          <w:sz w:val="32"/>
          <w:szCs w:val="32"/>
        </w:rPr>
      </w:pPr>
      <w:r>
        <w:rPr>
          <w:rFonts w:hint="eastAsia" w:eastAsia="楷体_GB2312"/>
          <w:sz w:val="32"/>
          <w:szCs w:val="32"/>
        </w:rPr>
        <w:t>（一）通知专业成绩</w:t>
      </w:r>
    </w:p>
    <w:p>
      <w:pPr>
        <w:spacing w:line="600" w:lineRule="exact"/>
        <w:ind w:firstLine="640" w:firstLineChars="200"/>
        <w:rPr>
          <w:rFonts w:eastAsia="仿宋_GB2312"/>
          <w:sz w:val="32"/>
          <w:szCs w:val="32"/>
        </w:rPr>
      </w:pPr>
      <w:r>
        <w:rPr>
          <w:rFonts w:eastAsia="仿宋_GB2312"/>
          <w:sz w:val="32"/>
          <w:szCs w:val="32"/>
        </w:rPr>
        <w:t>2023</w:t>
      </w:r>
      <w:r>
        <w:rPr>
          <w:rFonts w:hint="eastAsia" w:eastAsia="仿宋_GB2312"/>
          <w:sz w:val="32"/>
          <w:szCs w:val="32"/>
        </w:rPr>
        <w:t>年</w:t>
      </w:r>
      <w:r>
        <w:rPr>
          <w:rFonts w:eastAsia="仿宋_GB2312"/>
          <w:sz w:val="32"/>
          <w:szCs w:val="32"/>
        </w:rPr>
        <w:t>1</w:t>
      </w:r>
      <w:r>
        <w:rPr>
          <w:rFonts w:hint="eastAsia" w:eastAsia="仿宋_GB2312"/>
          <w:sz w:val="32"/>
          <w:szCs w:val="32"/>
        </w:rPr>
        <w:t>月</w:t>
      </w:r>
      <w:r>
        <w:rPr>
          <w:rFonts w:eastAsia="仿宋_GB2312"/>
          <w:sz w:val="32"/>
          <w:szCs w:val="32"/>
        </w:rPr>
        <w:t>5</w:t>
      </w:r>
      <w:r>
        <w:rPr>
          <w:rFonts w:hint="eastAsia" w:eastAsia="仿宋_GB2312"/>
          <w:sz w:val="32"/>
          <w:szCs w:val="32"/>
        </w:rPr>
        <w:t>日下午，考生可登录四川省教育考试院官方网站查询专业考试成绩，并打印成绩通知单。</w:t>
      </w:r>
    </w:p>
    <w:p>
      <w:pPr>
        <w:spacing w:line="560" w:lineRule="exact"/>
        <w:ind w:firstLine="640" w:firstLineChars="200"/>
        <w:rPr>
          <w:rFonts w:eastAsia="楷体_GB2312"/>
          <w:sz w:val="32"/>
          <w:szCs w:val="32"/>
        </w:rPr>
      </w:pPr>
      <w:r>
        <w:rPr>
          <w:rFonts w:hint="eastAsia" w:eastAsia="楷体_GB2312"/>
          <w:sz w:val="32"/>
          <w:szCs w:val="32"/>
        </w:rPr>
        <w:t>（二）考生申请成绩复核</w:t>
      </w:r>
    </w:p>
    <w:p>
      <w:pPr>
        <w:spacing w:line="600" w:lineRule="exact"/>
        <w:ind w:firstLine="640" w:firstLineChars="200"/>
        <w:rPr>
          <w:rFonts w:eastAsia="仿宋_GB2312"/>
          <w:sz w:val="32"/>
          <w:szCs w:val="32"/>
        </w:rPr>
      </w:pPr>
      <w:r>
        <w:rPr>
          <w:rFonts w:hint="eastAsia" w:eastAsia="仿宋_GB2312"/>
          <w:sz w:val="32"/>
          <w:szCs w:val="32"/>
        </w:rPr>
        <w:t>对专业成绩有疑问申请复核的考生一律于</w:t>
      </w:r>
      <w:r>
        <w:rPr>
          <w:rFonts w:eastAsia="仿宋_GB2312"/>
          <w:sz w:val="32"/>
          <w:szCs w:val="32"/>
        </w:rPr>
        <w:t>2023</w:t>
      </w:r>
      <w:r>
        <w:rPr>
          <w:rFonts w:hint="eastAsia" w:eastAsia="仿宋_GB2312"/>
          <w:sz w:val="32"/>
          <w:szCs w:val="32"/>
        </w:rPr>
        <w:t>年</w:t>
      </w:r>
      <w:r>
        <w:rPr>
          <w:rFonts w:eastAsia="仿宋_GB2312"/>
          <w:sz w:val="32"/>
          <w:szCs w:val="32"/>
        </w:rPr>
        <w:t>1</w:t>
      </w:r>
      <w:r>
        <w:rPr>
          <w:rFonts w:hint="eastAsia" w:eastAsia="仿宋_GB2312"/>
          <w:sz w:val="32"/>
          <w:szCs w:val="32"/>
        </w:rPr>
        <w:t>月</w:t>
      </w:r>
      <w:r>
        <w:rPr>
          <w:rFonts w:eastAsia="仿宋_GB2312"/>
          <w:sz w:val="32"/>
          <w:szCs w:val="32"/>
        </w:rPr>
        <w:t>7</w:t>
      </w:r>
      <w:r>
        <w:rPr>
          <w:rFonts w:hint="eastAsia" w:eastAsia="仿宋_GB2312"/>
          <w:sz w:val="32"/>
          <w:szCs w:val="32"/>
        </w:rPr>
        <w:t>日</w:t>
      </w:r>
      <w:r>
        <w:rPr>
          <w:rFonts w:eastAsia="仿宋_GB2312"/>
          <w:sz w:val="32"/>
          <w:szCs w:val="32"/>
        </w:rPr>
        <w:t>9:00</w:t>
      </w:r>
      <w:r>
        <w:rPr>
          <w:rFonts w:hint="eastAsia" w:eastAsia="仿宋_GB2312"/>
          <w:sz w:val="32"/>
          <w:szCs w:val="32"/>
        </w:rPr>
        <w:t>至</w:t>
      </w:r>
      <w:r>
        <w:rPr>
          <w:rFonts w:eastAsia="仿宋_GB2312"/>
          <w:sz w:val="32"/>
          <w:szCs w:val="32"/>
        </w:rPr>
        <w:t>8</w:t>
      </w:r>
      <w:r>
        <w:rPr>
          <w:rFonts w:hint="eastAsia" w:eastAsia="仿宋_GB2312"/>
          <w:sz w:val="32"/>
          <w:szCs w:val="32"/>
        </w:rPr>
        <w:t>日</w:t>
      </w:r>
      <w:r>
        <w:rPr>
          <w:rFonts w:eastAsia="仿宋_GB2312"/>
          <w:sz w:val="32"/>
          <w:szCs w:val="32"/>
        </w:rPr>
        <w:t>17:00</w:t>
      </w:r>
      <w:r>
        <w:rPr>
          <w:rFonts w:hint="eastAsia" w:eastAsia="仿宋_GB2312"/>
          <w:sz w:val="32"/>
          <w:szCs w:val="32"/>
        </w:rPr>
        <w:t>，到四川省教育考试院官方网站办理成绩复核登记，逾期不再办理。成绩复核结果由专业考务办公室通知考生。</w:t>
      </w:r>
    </w:p>
    <w:p>
      <w:pPr>
        <w:spacing w:line="600" w:lineRule="exact"/>
        <w:ind w:firstLine="640" w:firstLineChars="200"/>
        <w:rPr>
          <w:rFonts w:eastAsia="黑体"/>
          <w:bCs/>
          <w:sz w:val="32"/>
          <w:szCs w:val="32"/>
        </w:rPr>
      </w:pPr>
      <w:r>
        <w:rPr>
          <w:rFonts w:hint="eastAsia" w:eastAsia="黑体"/>
          <w:bCs/>
          <w:sz w:val="32"/>
          <w:szCs w:val="32"/>
        </w:rPr>
        <w:t>六、文化考试</w:t>
      </w:r>
    </w:p>
    <w:p>
      <w:pPr>
        <w:spacing w:line="600" w:lineRule="exact"/>
        <w:ind w:firstLine="640" w:firstLineChars="200"/>
        <w:rPr>
          <w:rFonts w:eastAsia="仿宋_GB2312"/>
          <w:sz w:val="32"/>
          <w:szCs w:val="32"/>
        </w:rPr>
      </w:pPr>
      <w:r>
        <w:rPr>
          <w:rFonts w:hint="eastAsia" w:eastAsia="仿宋_GB2312"/>
          <w:sz w:val="32"/>
          <w:szCs w:val="32"/>
        </w:rPr>
        <w:t>报考普通高校美术与设计类专业的文理科考生，须按规定参加全国普通高校招生统一文化考试。</w:t>
      </w:r>
    </w:p>
    <w:p>
      <w:pPr>
        <w:spacing w:line="600" w:lineRule="exact"/>
        <w:ind w:firstLine="640" w:firstLineChars="200"/>
        <w:rPr>
          <w:rFonts w:eastAsia="仿宋_GB2312"/>
          <w:sz w:val="32"/>
          <w:szCs w:val="32"/>
        </w:rPr>
      </w:pPr>
      <w:r>
        <w:rPr>
          <w:rFonts w:hint="eastAsia" w:eastAsia="仿宋_GB2312"/>
          <w:sz w:val="32"/>
          <w:szCs w:val="32"/>
        </w:rPr>
        <w:t>报考对口招生文化艺术类的考生，须参加四川省单独命题的对口招生文化考试。</w:t>
      </w:r>
    </w:p>
    <w:p>
      <w:pPr>
        <w:spacing w:line="600" w:lineRule="exact"/>
        <w:ind w:firstLine="640" w:firstLineChars="200"/>
        <w:rPr>
          <w:rFonts w:eastAsia="黑体"/>
          <w:bCs/>
          <w:sz w:val="32"/>
          <w:szCs w:val="32"/>
        </w:rPr>
      </w:pPr>
      <w:r>
        <w:rPr>
          <w:rFonts w:hint="eastAsia" w:eastAsia="黑体"/>
          <w:bCs/>
          <w:sz w:val="32"/>
          <w:szCs w:val="32"/>
        </w:rPr>
        <w:t>七、政考、体检</w:t>
      </w:r>
    </w:p>
    <w:p>
      <w:pPr>
        <w:spacing w:line="600" w:lineRule="exact"/>
        <w:ind w:firstLine="640" w:firstLineChars="200"/>
        <w:rPr>
          <w:rFonts w:eastAsia="仿宋_GB2312"/>
          <w:sz w:val="32"/>
          <w:szCs w:val="32"/>
        </w:rPr>
      </w:pPr>
      <w:r>
        <w:rPr>
          <w:rFonts w:hint="eastAsia" w:eastAsia="仿宋_GB2312"/>
          <w:sz w:val="32"/>
          <w:szCs w:val="32"/>
        </w:rPr>
        <w:t>考生的思想政治品德考核和体检，按照</w:t>
      </w:r>
      <w:r>
        <w:rPr>
          <w:rFonts w:eastAsia="仿宋_GB2312"/>
          <w:sz w:val="32"/>
          <w:szCs w:val="32"/>
        </w:rPr>
        <w:t>四川省高等教育招生考试委员会《关于做好我省2023年普通高考报名工作的通知》（川招考委</w:t>
      </w:r>
      <w:r>
        <w:rPr>
          <w:rFonts w:hint="eastAsia" w:eastAsia="仿宋_GB2312"/>
          <w:kern w:val="36"/>
          <w:sz w:val="32"/>
          <w:szCs w:val="32"/>
        </w:rPr>
        <w:t>〔</w:t>
      </w:r>
      <w:r>
        <w:rPr>
          <w:rFonts w:hint="eastAsia" w:eastAsia="仿宋_GB2312"/>
          <w:sz w:val="32"/>
          <w:szCs w:val="32"/>
        </w:rPr>
        <w:t>2022</w:t>
      </w:r>
      <w:r>
        <w:rPr>
          <w:rFonts w:hint="eastAsia" w:eastAsia="仿宋_GB2312"/>
          <w:kern w:val="36"/>
          <w:sz w:val="32"/>
          <w:szCs w:val="32"/>
        </w:rPr>
        <w:t>〕</w:t>
      </w:r>
      <w:r>
        <w:rPr>
          <w:rFonts w:eastAsia="仿宋_GB2312"/>
          <w:sz w:val="32"/>
          <w:szCs w:val="32"/>
        </w:rPr>
        <w:t>56号）</w:t>
      </w:r>
      <w:r>
        <w:rPr>
          <w:rFonts w:hint="eastAsia" w:eastAsia="仿宋_GB2312"/>
          <w:sz w:val="32"/>
          <w:szCs w:val="32"/>
        </w:rPr>
        <w:t>的有关规定执行。</w:t>
      </w:r>
    </w:p>
    <w:p>
      <w:pPr>
        <w:spacing w:line="600" w:lineRule="exact"/>
        <w:ind w:firstLine="640" w:firstLineChars="200"/>
        <w:rPr>
          <w:rFonts w:eastAsia="黑体"/>
          <w:bCs/>
          <w:sz w:val="32"/>
          <w:szCs w:val="32"/>
        </w:rPr>
      </w:pPr>
      <w:r>
        <w:rPr>
          <w:rFonts w:hint="eastAsia" w:eastAsia="黑体"/>
          <w:bCs/>
          <w:sz w:val="32"/>
          <w:szCs w:val="32"/>
        </w:rPr>
        <w:t>八、其他事项</w:t>
      </w:r>
    </w:p>
    <w:p>
      <w:pPr>
        <w:spacing w:line="600" w:lineRule="exact"/>
        <w:ind w:firstLine="640" w:firstLineChars="200"/>
        <w:rPr>
          <w:rFonts w:eastAsia="仿宋_GB2312"/>
          <w:sz w:val="32"/>
          <w:szCs w:val="32"/>
        </w:rPr>
      </w:pPr>
      <w:r>
        <w:rPr>
          <w:rFonts w:hint="eastAsia" w:eastAsia="仿宋_GB2312"/>
          <w:sz w:val="32"/>
          <w:szCs w:val="32"/>
        </w:rPr>
        <w:t>报考招生学校单独组织专业考试的美术学、绘画、雕塑、中国画、漫画、艺术设计学、视觉传达设计、环境设计、产品设计、服装与服饰设计、工艺美术、陶瓷艺术设计、包装设计等美术学类和设计学类专业，必须参加本类统考且成绩达到本类专业校考资格线，同类校考合格成绩方为有效。</w:t>
      </w:r>
    </w:p>
    <w:p>
      <w:pPr>
        <w:spacing w:line="600" w:lineRule="exact"/>
        <w:ind w:firstLine="640" w:firstLineChars="200"/>
        <w:rPr>
          <w:rFonts w:eastAsia="仿宋_GB2312"/>
          <w:sz w:val="32"/>
          <w:szCs w:val="32"/>
        </w:rPr>
      </w:pPr>
      <w:r>
        <w:rPr>
          <w:rFonts w:hint="eastAsia" w:eastAsia="仿宋_GB2312"/>
          <w:sz w:val="32"/>
          <w:szCs w:val="32"/>
        </w:rPr>
        <w:t>我省统考未涵盖的专业，校考成绩直接有效，但考生的文化成绩必须达到我省相应专业类别文化成绩录取控制分数线方可录取［教育部批准独立设置本科艺术院校及参照执行独立设置本科艺术院校招生办法的院校（专业）除外］。</w:t>
      </w:r>
    </w:p>
    <w:p>
      <w:pPr>
        <w:spacing w:line="600" w:lineRule="exact"/>
        <w:ind w:firstLine="640" w:firstLineChars="200"/>
        <w:rPr>
          <w:rFonts w:eastAsia="仿宋_GB2312"/>
          <w:sz w:val="32"/>
          <w:szCs w:val="32"/>
        </w:rPr>
      </w:pPr>
      <w:r>
        <w:rPr>
          <w:rFonts w:hint="eastAsia" w:eastAsia="仿宋_GB2312"/>
          <w:sz w:val="32"/>
          <w:szCs w:val="32"/>
        </w:rPr>
        <w:t>参加校考的考生应当提前联系拟报考的学校，确认拟报考的校考专业与省统考类别（子科类）的对应关系，防止出现因为自己没有参加相应类别的省统考而导致校考成绩无效的情形。</w:t>
      </w:r>
    </w:p>
    <w:p>
      <w:pPr>
        <w:spacing w:line="600" w:lineRule="exact"/>
        <w:ind w:firstLine="640" w:firstLineChars="200"/>
        <w:rPr>
          <w:rFonts w:eastAsia="仿宋_GB2312"/>
          <w:sz w:val="32"/>
          <w:szCs w:val="32"/>
        </w:rPr>
      </w:pPr>
      <w:r>
        <w:rPr>
          <w:rFonts w:hint="eastAsia" w:eastAsia="仿宋_GB2312"/>
          <w:sz w:val="32"/>
          <w:szCs w:val="32"/>
        </w:rPr>
        <w:t>在我省专科层次招生的艺术类院校（专业），不得使用校考成绩投档录取。</w:t>
      </w:r>
    </w:p>
    <w:p>
      <w:pPr>
        <w:spacing w:line="570" w:lineRule="exact"/>
        <w:ind w:firstLine="640" w:firstLineChars="200"/>
        <w:rPr>
          <w:rFonts w:eastAsia="仿宋_GB2312"/>
          <w:sz w:val="32"/>
          <w:szCs w:val="32"/>
        </w:rPr>
      </w:pPr>
      <w:r>
        <w:rPr>
          <w:rFonts w:eastAsia="仿宋_GB2312"/>
          <w:sz w:val="32"/>
          <w:szCs w:val="32"/>
        </w:rPr>
        <w:t>认定我省专业统考成绩的戏剧影视美术设计、动画、摄影等专业使用美术与设计类成绩</w:t>
      </w:r>
      <w:r>
        <w:rPr>
          <w:rFonts w:hint="eastAsia" w:eastAsia="仿宋_GB2312"/>
          <w:sz w:val="32"/>
          <w:szCs w:val="32"/>
        </w:rPr>
        <w:t>。</w:t>
      </w:r>
      <w:r>
        <w:rPr>
          <w:rFonts w:eastAsia="仿宋_GB2312"/>
          <w:sz w:val="32"/>
          <w:szCs w:val="32"/>
        </w:rPr>
        <w:t>其中，戏剧影视美术设计</w:t>
      </w:r>
      <w:r>
        <w:rPr>
          <w:rFonts w:hint="eastAsia" w:eastAsia="仿宋_GB2312"/>
          <w:sz w:val="32"/>
          <w:szCs w:val="32"/>
        </w:rPr>
        <w:t>和</w:t>
      </w:r>
      <w:r>
        <w:rPr>
          <w:rFonts w:eastAsia="仿宋_GB2312"/>
          <w:sz w:val="32"/>
          <w:szCs w:val="32"/>
        </w:rPr>
        <w:t>动画专业执行设计学类录取控制分数线，摄影专业执行美术学类录取控制分数线。</w:t>
      </w:r>
    </w:p>
    <w:p>
      <w:pPr>
        <w:spacing w:line="570" w:lineRule="exact"/>
        <w:ind w:firstLine="640" w:firstLineChars="200"/>
        <w:rPr>
          <w:rFonts w:hint="eastAsia" w:eastAsia="仿宋_GB2312"/>
          <w:sz w:val="32"/>
          <w:szCs w:val="32"/>
        </w:rPr>
      </w:pPr>
      <w:r>
        <w:rPr>
          <w:rFonts w:hint="eastAsia" w:eastAsia="仿宋_GB2312"/>
          <w:sz w:val="32"/>
          <w:szCs w:val="32"/>
        </w:rPr>
        <w:t>招生学校如果确定影视摄影与制作专业使用我省美术与设计类专业成绩，须执行设计学类录取控制分数线。</w:t>
      </w:r>
    </w:p>
    <w:p>
      <w:pPr>
        <w:spacing w:line="600" w:lineRule="exact"/>
        <w:ind w:firstLine="640" w:firstLineChars="200"/>
        <w:rPr>
          <w:rFonts w:eastAsia="仿宋_GB2312"/>
          <w:sz w:val="32"/>
          <w:szCs w:val="32"/>
        </w:rPr>
      </w:pPr>
      <w:r>
        <w:rPr>
          <w:rFonts w:hint="eastAsia" w:eastAsia="仿宋_GB2312"/>
          <w:sz w:val="32"/>
          <w:szCs w:val="32"/>
        </w:rPr>
        <w:t>省内学校和使用我省专业统考成绩省外学校的美术与设计类专业招生实行平行志愿投档原则，在文化成绩（含政策性加分，下同）与专业成绩均达到省控线的基础上，按专业总分排序投档。在我省本科层次招生的艺术类院校（专业）因培养需要可提出高于省控线的专业成绩或文化成绩等要求作为投档条件。考生在填报志愿时，必须查阅学校《招生章程》，了解学校对专业成绩总分、文化成绩总分、单科成绩、身体条件、性别、文理科类等方面的要求，如因误填、错填而被学校退档，其后果自负。</w:t>
      </w:r>
    </w:p>
    <w:p>
      <w:pPr>
        <w:spacing w:line="600" w:lineRule="exact"/>
        <w:ind w:firstLine="640" w:firstLineChars="200"/>
        <w:rPr>
          <w:rFonts w:eastAsia="仿宋_GB2312"/>
          <w:sz w:val="32"/>
          <w:szCs w:val="32"/>
        </w:rPr>
      </w:pPr>
      <w:r>
        <w:rPr>
          <w:rFonts w:hint="eastAsia" w:eastAsia="仿宋_GB2312"/>
          <w:sz w:val="32"/>
          <w:szCs w:val="32"/>
        </w:rPr>
        <w:t>四川省</w:t>
      </w:r>
      <w:r>
        <w:rPr>
          <w:rFonts w:eastAsia="仿宋_GB2312"/>
          <w:sz w:val="32"/>
          <w:szCs w:val="32"/>
        </w:rPr>
        <w:t>2023</w:t>
      </w:r>
      <w:r>
        <w:rPr>
          <w:rFonts w:hint="eastAsia" w:eastAsia="仿宋_GB2312"/>
          <w:sz w:val="32"/>
          <w:szCs w:val="32"/>
        </w:rPr>
        <w:t>年普通高校招生美术与设计类专业考务办公室设在四川师范大学。</w:t>
      </w:r>
    </w:p>
    <w:p>
      <w:pPr>
        <w:spacing w:line="600" w:lineRule="exact"/>
        <w:ind w:firstLine="640" w:firstLineChars="200"/>
        <w:rPr>
          <w:rFonts w:eastAsia="仿宋_GB2312"/>
          <w:sz w:val="32"/>
          <w:szCs w:val="32"/>
        </w:rPr>
      </w:pPr>
      <w:r>
        <w:rPr>
          <w:rFonts w:hint="eastAsia" w:eastAsia="仿宋_GB2312"/>
          <w:sz w:val="32"/>
          <w:szCs w:val="32"/>
        </w:rPr>
        <w:t>地址：成都市锦江区静安路</w:t>
      </w:r>
      <w:r>
        <w:rPr>
          <w:rFonts w:eastAsia="仿宋_GB2312"/>
          <w:sz w:val="32"/>
          <w:szCs w:val="32"/>
        </w:rPr>
        <w:t>5</w:t>
      </w:r>
      <w:r>
        <w:rPr>
          <w:rFonts w:hint="eastAsia" w:eastAsia="仿宋_GB2312"/>
          <w:sz w:val="32"/>
          <w:szCs w:val="32"/>
        </w:rPr>
        <w:t>号</w:t>
      </w:r>
      <w:r>
        <w:rPr>
          <w:rFonts w:eastAsia="仿宋_GB2312"/>
          <w:sz w:val="32"/>
          <w:szCs w:val="32"/>
        </w:rPr>
        <w:t xml:space="preserve">    </w:t>
      </w:r>
      <w:r>
        <w:rPr>
          <w:rFonts w:hint="eastAsia" w:eastAsia="仿宋_GB2312"/>
          <w:sz w:val="32"/>
          <w:szCs w:val="32"/>
        </w:rPr>
        <w:t>邮编：</w:t>
      </w:r>
      <w:r>
        <w:rPr>
          <w:rFonts w:eastAsia="仿宋_GB2312"/>
          <w:sz w:val="32"/>
          <w:szCs w:val="32"/>
        </w:rPr>
        <w:t xml:space="preserve">610066    </w:t>
      </w:r>
    </w:p>
    <w:p>
      <w:pPr>
        <w:spacing w:line="600" w:lineRule="exact"/>
        <w:ind w:firstLine="640" w:firstLineChars="200"/>
        <w:rPr>
          <w:rFonts w:eastAsia="仿宋_GB2312"/>
          <w:sz w:val="32"/>
          <w:szCs w:val="32"/>
        </w:rPr>
      </w:pPr>
      <w:r>
        <w:rPr>
          <w:rFonts w:hint="eastAsia" w:eastAsia="仿宋_GB2312"/>
          <w:sz w:val="32"/>
          <w:szCs w:val="32"/>
        </w:rPr>
        <w:t>电话：（</w:t>
      </w:r>
      <w:r>
        <w:rPr>
          <w:rFonts w:eastAsia="仿宋_GB2312"/>
          <w:sz w:val="32"/>
          <w:szCs w:val="32"/>
        </w:rPr>
        <w:t>028</w:t>
      </w:r>
      <w:r>
        <w:rPr>
          <w:rFonts w:hint="eastAsia" w:eastAsia="仿宋_GB2312"/>
          <w:sz w:val="32"/>
          <w:szCs w:val="32"/>
        </w:rPr>
        <w:t>）</w:t>
      </w:r>
      <w:r>
        <w:rPr>
          <w:rFonts w:eastAsia="仿宋_GB2312"/>
          <w:sz w:val="32"/>
          <w:szCs w:val="32"/>
        </w:rPr>
        <w:t>84768899</w:t>
      </w:r>
      <w:r>
        <w:rPr>
          <w:rFonts w:hint="eastAsia" w:eastAsia="仿宋_GB2312"/>
          <w:sz w:val="32"/>
          <w:szCs w:val="32"/>
        </w:rPr>
        <w:t>、</w:t>
      </w:r>
      <w:r>
        <w:rPr>
          <w:rFonts w:eastAsia="仿宋_GB2312"/>
          <w:sz w:val="32"/>
          <w:szCs w:val="32"/>
        </w:rPr>
        <w:t>84767065</w:t>
      </w:r>
    </w:p>
    <w:p>
      <w:pPr>
        <w:ind w:firstLine="600" w:firstLineChars="200"/>
        <w:rPr>
          <w:rFonts w:hint="eastAsia" w:eastAsia="方正小标宋简体"/>
        </w:rPr>
      </w:pPr>
      <w:r>
        <w:rPr>
          <w:rFonts w:hint="eastAsia" w:eastAsia="方正小标宋简体"/>
          <w:sz w:val="30"/>
          <w:szCs w:val="30"/>
        </w:rPr>
        <w:t>注：本简介未尽事宜，按我省普通高校年度招生工作相关文件执行。</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ZjYjhmZDE0YmMyNjg2ZTQwOWVjYmNiMjJlNzEifQ=="/>
  </w:docVars>
  <w:rsids>
    <w:rsidRoot w:val="2616385E"/>
    <w:rsid w:val="26163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题0"/>
    <w:basedOn w:val="1"/>
    <w:qFormat/>
    <w:uiPriority w:val="0"/>
    <w:pPr>
      <w:snapToGrid w:val="0"/>
      <w:spacing w:line="520" w:lineRule="exact"/>
      <w:jc w:val="center"/>
    </w:pPr>
    <w:rPr>
      <w:rFonts w:ascii="方正小标宋简体" w:eastAsia="方正小标宋简体"/>
      <w:color w:val="000000"/>
      <w:kern w:val="0"/>
      <w:sz w:val="44"/>
      <w:szCs w:val="1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3667</Words>
  <Characters>4070</Characters>
  <Lines>0</Lines>
  <Paragraphs>0</Paragraphs>
  <TotalTime>1</TotalTime>
  <ScaleCrop>false</ScaleCrop>
  <LinksUpToDate>false</LinksUpToDate>
  <CharactersWithSpaces>4080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2022-10-14T09:30:00Z</dcterms:created>
  <dc:creator>user</dc:creator>
  <cp:lastModifiedBy>user</cp:lastModifiedBy>
  <dcterms:modified xsi:type="dcterms:W3CDTF">2022-10-14T09:38:47Z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CED947C9C81745F68A8BA7F96C0B9484</vt:lpwstr>
  </property>
</Properties>
</file>